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323C1" w:rsidRPr="0007496D" w:rsidRDefault="003323C1" w:rsidP="003323C1">
      <w:pPr>
        <w:spacing w:after="0" w:line="240" w:lineRule="auto"/>
        <w:jc w:val="center"/>
        <w:rPr>
          <w:rFonts w:ascii="Times New Roman" w:hAnsi="Times New Roman" w:cs="Times New Roman"/>
          <w:sz w:val="28"/>
          <w:szCs w:val="28"/>
        </w:rPr>
      </w:pPr>
      <w:r w:rsidRPr="0007496D">
        <w:rPr>
          <w:rFonts w:ascii="Times New Roman" w:hAnsi="Times New Roman" w:cs="Times New Roman"/>
          <w:sz w:val="28"/>
          <w:szCs w:val="28"/>
        </w:rPr>
        <w:t>АДМИНИСТРАЦИЯ</w:t>
      </w:r>
    </w:p>
    <w:p w:rsidR="003323C1" w:rsidRPr="0007496D" w:rsidRDefault="003323C1" w:rsidP="003323C1">
      <w:pPr>
        <w:spacing w:after="0" w:line="240" w:lineRule="auto"/>
        <w:jc w:val="center"/>
        <w:rPr>
          <w:rFonts w:ascii="Times New Roman" w:hAnsi="Times New Roman" w:cs="Times New Roman"/>
          <w:sz w:val="28"/>
          <w:szCs w:val="28"/>
        </w:rPr>
      </w:pPr>
      <w:r w:rsidRPr="0007496D">
        <w:rPr>
          <w:rFonts w:ascii="Times New Roman" w:hAnsi="Times New Roman" w:cs="Times New Roman"/>
          <w:sz w:val="28"/>
          <w:szCs w:val="28"/>
        </w:rPr>
        <w:t>РЕПЬЕВСКОГО  СЕЛЬСОВЕТА</w:t>
      </w:r>
    </w:p>
    <w:p w:rsidR="003323C1" w:rsidRPr="0007496D" w:rsidRDefault="003323C1" w:rsidP="003323C1">
      <w:pPr>
        <w:spacing w:after="0" w:line="240" w:lineRule="auto"/>
        <w:jc w:val="center"/>
        <w:rPr>
          <w:rFonts w:ascii="Times New Roman" w:hAnsi="Times New Roman" w:cs="Times New Roman"/>
          <w:sz w:val="28"/>
          <w:szCs w:val="28"/>
        </w:rPr>
      </w:pPr>
      <w:r w:rsidRPr="0007496D">
        <w:rPr>
          <w:rFonts w:ascii="Times New Roman" w:hAnsi="Times New Roman" w:cs="Times New Roman"/>
          <w:sz w:val="28"/>
          <w:szCs w:val="28"/>
        </w:rPr>
        <w:t>ТОГУЧИНСКОГО РАЙОНА</w:t>
      </w:r>
    </w:p>
    <w:p w:rsidR="003323C1" w:rsidRPr="0007496D" w:rsidRDefault="003323C1" w:rsidP="003323C1">
      <w:pPr>
        <w:spacing w:after="0" w:line="240" w:lineRule="auto"/>
        <w:jc w:val="center"/>
        <w:rPr>
          <w:rFonts w:ascii="Times New Roman" w:hAnsi="Times New Roman" w:cs="Times New Roman"/>
          <w:sz w:val="28"/>
          <w:szCs w:val="28"/>
        </w:rPr>
      </w:pPr>
      <w:r w:rsidRPr="0007496D">
        <w:rPr>
          <w:rFonts w:ascii="Times New Roman" w:hAnsi="Times New Roman" w:cs="Times New Roman"/>
          <w:sz w:val="28"/>
          <w:szCs w:val="28"/>
        </w:rPr>
        <w:t>НОВОСИБИРСКОЙ ОБЛАСТИ</w:t>
      </w:r>
    </w:p>
    <w:p w:rsidR="003323C1" w:rsidRDefault="003323C1" w:rsidP="003323C1">
      <w:pPr>
        <w:spacing w:after="0" w:line="240" w:lineRule="auto"/>
        <w:jc w:val="center"/>
        <w:rPr>
          <w:rFonts w:ascii="Times New Roman" w:hAnsi="Times New Roman" w:cs="Times New Roman"/>
          <w:sz w:val="28"/>
          <w:szCs w:val="28"/>
        </w:rPr>
      </w:pPr>
    </w:p>
    <w:p w:rsidR="003323C1" w:rsidRPr="0007496D" w:rsidRDefault="003323C1" w:rsidP="003323C1">
      <w:pPr>
        <w:spacing w:after="0" w:line="240" w:lineRule="auto"/>
        <w:jc w:val="center"/>
        <w:rPr>
          <w:rFonts w:ascii="Times New Roman" w:hAnsi="Times New Roman" w:cs="Times New Roman"/>
          <w:sz w:val="28"/>
          <w:szCs w:val="28"/>
        </w:rPr>
      </w:pPr>
    </w:p>
    <w:p w:rsidR="003323C1" w:rsidRPr="0007496D" w:rsidRDefault="003323C1" w:rsidP="003323C1">
      <w:pPr>
        <w:spacing w:after="0" w:line="240" w:lineRule="auto"/>
        <w:jc w:val="center"/>
        <w:rPr>
          <w:rFonts w:ascii="Times New Roman" w:hAnsi="Times New Roman" w:cs="Times New Roman"/>
          <w:sz w:val="28"/>
          <w:szCs w:val="28"/>
        </w:rPr>
      </w:pPr>
      <w:r w:rsidRPr="0007496D">
        <w:rPr>
          <w:rFonts w:ascii="Times New Roman" w:hAnsi="Times New Roman" w:cs="Times New Roman"/>
          <w:sz w:val="28"/>
          <w:szCs w:val="28"/>
        </w:rPr>
        <w:t>ПОСТАНОВЛЕНИЕ</w:t>
      </w:r>
    </w:p>
    <w:p w:rsidR="003323C1" w:rsidRPr="0007496D" w:rsidRDefault="003323C1" w:rsidP="003323C1">
      <w:pPr>
        <w:spacing w:after="0" w:line="240" w:lineRule="auto"/>
        <w:jc w:val="center"/>
        <w:rPr>
          <w:rFonts w:ascii="Times New Roman" w:hAnsi="Times New Roman" w:cs="Times New Roman"/>
          <w:sz w:val="28"/>
          <w:szCs w:val="28"/>
        </w:rPr>
      </w:pPr>
    </w:p>
    <w:p w:rsidR="003323C1" w:rsidRPr="00705819" w:rsidRDefault="00705819" w:rsidP="003323C1">
      <w:pPr>
        <w:spacing w:after="0" w:line="240" w:lineRule="auto"/>
        <w:jc w:val="center"/>
        <w:rPr>
          <w:rFonts w:ascii="Times New Roman" w:hAnsi="Times New Roman" w:cs="Times New Roman"/>
          <w:sz w:val="28"/>
          <w:szCs w:val="28"/>
        </w:rPr>
      </w:pPr>
      <w:r w:rsidRPr="00705819">
        <w:rPr>
          <w:rFonts w:ascii="Times New Roman" w:hAnsi="Times New Roman" w:cs="Times New Roman"/>
          <w:sz w:val="28"/>
          <w:szCs w:val="28"/>
        </w:rPr>
        <w:t>20.11.</w:t>
      </w:r>
      <w:r w:rsidR="003323C1" w:rsidRPr="00705819">
        <w:rPr>
          <w:rFonts w:ascii="Times New Roman" w:hAnsi="Times New Roman" w:cs="Times New Roman"/>
          <w:sz w:val="28"/>
          <w:szCs w:val="28"/>
        </w:rPr>
        <w:t xml:space="preserve">2024 № </w:t>
      </w:r>
      <w:r w:rsidRPr="00705819">
        <w:rPr>
          <w:rFonts w:ascii="Times New Roman" w:hAnsi="Times New Roman" w:cs="Times New Roman"/>
          <w:sz w:val="28"/>
          <w:szCs w:val="28"/>
        </w:rPr>
        <w:t>259</w:t>
      </w:r>
    </w:p>
    <w:p w:rsidR="003323C1" w:rsidRPr="0007496D" w:rsidRDefault="003323C1" w:rsidP="003323C1">
      <w:pPr>
        <w:spacing w:after="0" w:line="240" w:lineRule="auto"/>
        <w:jc w:val="center"/>
        <w:rPr>
          <w:rFonts w:ascii="Times New Roman" w:hAnsi="Times New Roman" w:cs="Times New Roman"/>
          <w:sz w:val="28"/>
          <w:szCs w:val="28"/>
        </w:rPr>
      </w:pPr>
    </w:p>
    <w:p w:rsidR="003323C1" w:rsidRPr="0007496D" w:rsidRDefault="003323C1" w:rsidP="003323C1">
      <w:pPr>
        <w:spacing w:after="0" w:line="240" w:lineRule="auto"/>
        <w:jc w:val="center"/>
        <w:rPr>
          <w:rFonts w:ascii="Times New Roman" w:hAnsi="Times New Roman" w:cs="Times New Roman"/>
          <w:sz w:val="28"/>
          <w:szCs w:val="28"/>
        </w:rPr>
      </w:pPr>
      <w:r w:rsidRPr="0007496D">
        <w:rPr>
          <w:rFonts w:ascii="Times New Roman" w:hAnsi="Times New Roman" w:cs="Times New Roman"/>
          <w:sz w:val="28"/>
          <w:szCs w:val="28"/>
        </w:rPr>
        <w:t>с. Репьево</w:t>
      </w:r>
    </w:p>
    <w:p w:rsidR="003323C1" w:rsidRPr="0007496D" w:rsidRDefault="003323C1" w:rsidP="003323C1">
      <w:pPr>
        <w:spacing w:after="0" w:line="240" w:lineRule="auto"/>
        <w:jc w:val="center"/>
        <w:rPr>
          <w:rFonts w:ascii="Times New Roman" w:hAnsi="Times New Roman" w:cs="Times New Roman"/>
          <w:sz w:val="28"/>
          <w:szCs w:val="28"/>
        </w:rPr>
      </w:pPr>
    </w:p>
    <w:p w:rsidR="003323C1" w:rsidRPr="003323C1" w:rsidRDefault="003323C1" w:rsidP="003323C1">
      <w:pPr>
        <w:spacing w:after="0" w:line="240" w:lineRule="auto"/>
        <w:jc w:val="center"/>
        <w:rPr>
          <w:rFonts w:ascii="Times New Roman" w:hAnsi="Times New Roman" w:cs="Times New Roman"/>
          <w:sz w:val="28"/>
          <w:szCs w:val="28"/>
        </w:rPr>
      </w:pPr>
    </w:p>
    <w:p w:rsidR="003323C1" w:rsidRPr="003323C1" w:rsidRDefault="003323C1" w:rsidP="003323C1">
      <w:pPr>
        <w:spacing w:after="0" w:line="240" w:lineRule="auto"/>
        <w:jc w:val="center"/>
        <w:rPr>
          <w:rFonts w:ascii="Times New Roman" w:hAnsi="Times New Roman" w:cs="Times New Roman"/>
          <w:sz w:val="28"/>
          <w:szCs w:val="28"/>
        </w:rPr>
      </w:pPr>
      <w:r w:rsidRPr="003323C1">
        <w:rPr>
          <w:rFonts w:ascii="Times New Roman" w:hAnsi="Times New Roman" w:cs="Times New Roman"/>
          <w:sz w:val="28"/>
          <w:szCs w:val="28"/>
        </w:rPr>
        <w:t>Об утверждении административного регламента предоставления муниципальной услуги по переводу нежилого помещения в жилое помещение</w:t>
      </w:r>
    </w:p>
    <w:p w:rsidR="003323C1" w:rsidRPr="003323C1" w:rsidRDefault="003323C1" w:rsidP="003323C1">
      <w:pPr>
        <w:spacing w:after="0" w:line="240" w:lineRule="auto"/>
        <w:rPr>
          <w:rFonts w:ascii="Times New Roman" w:hAnsi="Times New Roman" w:cs="Times New Roman"/>
          <w:sz w:val="28"/>
          <w:szCs w:val="28"/>
        </w:rPr>
      </w:pPr>
      <w:r w:rsidRPr="003323C1">
        <w:rPr>
          <w:rFonts w:ascii="Times New Roman" w:hAnsi="Times New Roman" w:cs="Times New Roman"/>
          <w:sz w:val="28"/>
          <w:szCs w:val="28"/>
        </w:rPr>
        <w:t xml:space="preserve"> </w:t>
      </w:r>
    </w:p>
    <w:p w:rsidR="003323C1" w:rsidRPr="003323C1" w:rsidRDefault="003323C1" w:rsidP="003323C1">
      <w:pPr>
        <w:spacing w:after="0" w:line="240" w:lineRule="auto"/>
        <w:ind w:firstLine="851"/>
        <w:jc w:val="both"/>
        <w:rPr>
          <w:rFonts w:ascii="Times New Roman" w:hAnsi="Times New Roman" w:cs="Times New Roman"/>
          <w:sz w:val="28"/>
          <w:szCs w:val="28"/>
        </w:rPr>
      </w:pPr>
      <w:proofErr w:type="gramStart"/>
      <w:r w:rsidRPr="003323C1">
        <w:rPr>
          <w:rFonts w:ascii="Times New Roman" w:hAnsi="Times New Roman" w:cs="Times New Roman"/>
          <w:sz w:val="28"/>
          <w:szCs w:val="28"/>
        </w:rPr>
        <w:t>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постановлением администрации Репьевского сельсовета Тогучинского района Новосибирской области от 09.01.2024 № 3 «Об утверждении Перечня муниципальных услуг, предоставляемых администрацией Репьевского сельсовета Тогучинского района Новосибирской области на 2024-2026 года», постановлением администрации Репьевского сельсовета Тогучинского района</w:t>
      </w:r>
      <w:proofErr w:type="gramEnd"/>
      <w:r w:rsidRPr="003323C1">
        <w:rPr>
          <w:rFonts w:ascii="Times New Roman" w:hAnsi="Times New Roman" w:cs="Times New Roman"/>
          <w:sz w:val="28"/>
          <w:szCs w:val="28"/>
        </w:rPr>
        <w:t xml:space="preserve"> Новосибирской области от 14.11.2024 № 297/1 «Об утверждении Порядка разработки и утверждения административных регламентов предоставления муниципальных услуг администрацией Репьевского сельсовета Тогучинского района Новосибирской области», администрация Репьевского сельсовета Тогучинского района Новосибирской области</w:t>
      </w:r>
    </w:p>
    <w:p w:rsidR="003323C1" w:rsidRDefault="003323C1" w:rsidP="003323C1">
      <w:pPr>
        <w:spacing w:after="0" w:line="240" w:lineRule="auto"/>
        <w:jc w:val="both"/>
        <w:rPr>
          <w:rFonts w:ascii="Times New Roman" w:hAnsi="Times New Roman" w:cs="Times New Roman"/>
          <w:sz w:val="28"/>
          <w:szCs w:val="28"/>
        </w:rPr>
      </w:pPr>
    </w:p>
    <w:p w:rsidR="003323C1" w:rsidRPr="003323C1" w:rsidRDefault="003323C1" w:rsidP="003323C1">
      <w:pPr>
        <w:spacing w:after="0" w:line="240" w:lineRule="auto"/>
        <w:jc w:val="both"/>
        <w:rPr>
          <w:rFonts w:ascii="Times New Roman" w:hAnsi="Times New Roman" w:cs="Times New Roman"/>
          <w:sz w:val="28"/>
          <w:szCs w:val="28"/>
        </w:rPr>
      </w:pPr>
      <w:r w:rsidRPr="003323C1">
        <w:rPr>
          <w:rFonts w:ascii="Times New Roman" w:hAnsi="Times New Roman" w:cs="Times New Roman"/>
          <w:sz w:val="28"/>
          <w:szCs w:val="28"/>
        </w:rPr>
        <w:t>ПОСТАНОВЛЯЕТ:</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1. Утвердить административный регламент предоставления муниципальной услуги по переводу нежилого помещения в жилое помещение согласно приложению.</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2. Настоящее постановление опубликовать в периодическом издании «Репьевский Вестник» и разместить на официальном сайте Репьевского сельсовета Тогучинского района Новосибирской области в сети Интернет.</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 xml:space="preserve">3. </w:t>
      </w:r>
      <w:proofErr w:type="gramStart"/>
      <w:r w:rsidRPr="003323C1">
        <w:rPr>
          <w:rFonts w:ascii="Times New Roman" w:hAnsi="Times New Roman" w:cs="Times New Roman"/>
          <w:sz w:val="28"/>
          <w:szCs w:val="28"/>
        </w:rPr>
        <w:t>Контроль за</w:t>
      </w:r>
      <w:proofErr w:type="gramEnd"/>
      <w:r w:rsidRPr="003323C1">
        <w:rPr>
          <w:rFonts w:ascii="Times New Roman" w:hAnsi="Times New Roman" w:cs="Times New Roman"/>
          <w:sz w:val="28"/>
          <w:szCs w:val="28"/>
        </w:rPr>
        <w:t xml:space="preserve"> исполнением постановления оставляю за собой.</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 xml:space="preserve"> </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 xml:space="preserve"> </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 xml:space="preserve"> </w:t>
      </w:r>
    </w:p>
    <w:p w:rsidR="003323C1" w:rsidRPr="003323C1" w:rsidRDefault="003323C1" w:rsidP="003323C1">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3323C1">
        <w:rPr>
          <w:rFonts w:ascii="Times New Roman" w:eastAsia="Times New Roman" w:hAnsi="Times New Roman" w:cs="Times New Roman"/>
          <w:sz w:val="28"/>
          <w:szCs w:val="28"/>
          <w:lang w:eastAsia="ru-RU"/>
        </w:rPr>
        <w:t xml:space="preserve">Глава  Репьевского  сельсовета                                       </w:t>
      </w:r>
    </w:p>
    <w:p w:rsidR="003323C1" w:rsidRPr="003323C1" w:rsidRDefault="003323C1" w:rsidP="003323C1">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3323C1">
        <w:rPr>
          <w:rFonts w:ascii="Times New Roman" w:eastAsia="Times New Roman" w:hAnsi="Times New Roman" w:cs="Times New Roman"/>
          <w:sz w:val="28"/>
          <w:szCs w:val="28"/>
          <w:lang w:eastAsia="ru-RU"/>
        </w:rPr>
        <w:t>Тогучинского района  Новосибирской области                        А.В. Строков</w:t>
      </w:r>
    </w:p>
    <w:p w:rsidR="003323C1" w:rsidRPr="003323C1" w:rsidRDefault="003323C1" w:rsidP="003323C1">
      <w:pPr>
        <w:spacing w:after="0" w:line="240" w:lineRule="auto"/>
        <w:ind w:left="3402"/>
        <w:rPr>
          <w:rFonts w:ascii="Times New Roman" w:hAnsi="Times New Roman" w:cs="Times New Roman"/>
          <w:sz w:val="28"/>
          <w:szCs w:val="28"/>
        </w:rPr>
      </w:pPr>
      <w:r w:rsidRPr="003323C1">
        <w:rPr>
          <w:rFonts w:ascii="Times New Roman" w:hAnsi="Times New Roman" w:cs="Times New Roman"/>
          <w:sz w:val="28"/>
          <w:szCs w:val="28"/>
        </w:rPr>
        <w:lastRenderedPageBreak/>
        <w:t>Приложение 1</w:t>
      </w:r>
    </w:p>
    <w:p w:rsidR="003323C1" w:rsidRPr="003323C1" w:rsidRDefault="003323C1" w:rsidP="003323C1">
      <w:pPr>
        <w:spacing w:after="0" w:line="240" w:lineRule="auto"/>
        <w:ind w:left="3402"/>
        <w:rPr>
          <w:rFonts w:ascii="Times New Roman" w:hAnsi="Times New Roman" w:cs="Times New Roman"/>
          <w:sz w:val="28"/>
          <w:szCs w:val="28"/>
        </w:rPr>
      </w:pPr>
      <w:r w:rsidRPr="003323C1">
        <w:rPr>
          <w:rFonts w:ascii="Times New Roman" w:hAnsi="Times New Roman" w:cs="Times New Roman"/>
          <w:sz w:val="28"/>
          <w:szCs w:val="28"/>
        </w:rPr>
        <w:t xml:space="preserve">к постановлению администрации </w:t>
      </w:r>
    </w:p>
    <w:p w:rsidR="003323C1" w:rsidRPr="003323C1" w:rsidRDefault="003323C1" w:rsidP="003323C1">
      <w:pPr>
        <w:spacing w:after="0" w:line="240" w:lineRule="auto"/>
        <w:ind w:left="3402"/>
        <w:rPr>
          <w:rFonts w:ascii="Times New Roman" w:hAnsi="Times New Roman" w:cs="Times New Roman"/>
          <w:sz w:val="28"/>
          <w:szCs w:val="28"/>
        </w:rPr>
      </w:pPr>
      <w:r w:rsidRPr="003323C1">
        <w:rPr>
          <w:rFonts w:ascii="Times New Roman" w:hAnsi="Times New Roman" w:cs="Times New Roman"/>
          <w:sz w:val="28"/>
          <w:szCs w:val="28"/>
        </w:rPr>
        <w:t xml:space="preserve">Репьевского сельсовета Тогучинского района Новосибирской области от </w:t>
      </w:r>
      <w:r w:rsidR="005E781B">
        <w:rPr>
          <w:rFonts w:ascii="Times New Roman" w:hAnsi="Times New Roman" w:cs="Times New Roman"/>
          <w:sz w:val="28"/>
          <w:szCs w:val="28"/>
        </w:rPr>
        <w:t>20.11.2024 № 259</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 xml:space="preserve"> </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 xml:space="preserve"> </w:t>
      </w:r>
    </w:p>
    <w:p w:rsidR="003323C1" w:rsidRPr="003323C1" w:rsidRDefault="003323C1" w:rsidP="0045523B">
      <w:pPr>
        <w:spacing w:after="0" w:line="240" w:lineRule="auto"/>
        <w:jc w:val="center"/>
        <w:rPr>
          <w:rFonts w:ascii="Times New Roman" w:hAnsi="Times New Roman" w:cs="Times New Roman"/>
          <w:sz w:val="28"/>
          <w:szCs w:val="28"/>
        </w:rPr>
      </w:pPr>
      <w:r w:rsidRPr="003323C1">
        <w:rPr>
          <w:rFonts w:ascii="Times New Roman" w:hAnsi="Times New Roman" w:cs="Times New Roman"/>
          <w:sz w:val="28"/>
          <w:szCs w:val="28"/>
        </w:rPr>
        <w:t>АДМИНИСТРАТИВНЫЙ РЕГЛАМЕНТ</w:t>
      </w:r>
    </w:p>
    <w:p w:rsidR="0045523B" w:rsidRDefault="003323C1" w:rsidP="0045523B">
      <w:pPr>
        <w:spacing w:after="0" w:line="240" w:lineRule="auto"/>
        <w:jc w:val="center"/>
        <w:rPr>
          <w:rFonts w:ascii="Times New Roman" w:hAnsi="Times New Roman" w:cs="Times New Roman"/>
          <w:sz w:val="28"/>
          <w:szCs w:val="28"/>
        </w:rPr>
      </w:pPr>
      <w:r w:rsidRPr="003323C1">
        <w:rPr>
          <w:rFonts w:ascii="Times New Roman" w:hAnsi="Times New Roman" w:cs="Times New Roman"/>
          <w:sz w:val="28"/>
          <w:szCs w:val="28"/>
        </w:rPr>
        <w:t xml:space="preserve">предоставления муниципальной услуги по переводу </w:t>
      </w:r>
    </w:p>
    <w:p w:rsidR="003323C1" w:rsidRPr="003323C1" w:rsidRDefault="003323C1" w:rsidP="0045523B">
      <w:pPr>
        <w:spacing w:after="0" w:line="240" w:lineRule="auto"/>
        <w:jc w:val="center"/>
        <w:rPr>
          <w:rFonts w:ascii="Times New Roman" w:hAnsi="Times New Roman" w:cs="Times New Roman"/>
          <w:sz w:val="28"/>
          <w:szCs w:val="28"/>
        </w:rPr>
      </w:pPr>
      <w:r w:rsidRPr="003323C1">
        <w:rPr>
          <w:rFonts w:ascii="Times New Roman" w:hAnsi="Times New Roman" w:cs="Times New Roman"/>
          <w:sz w:val="28"/>
          <w:szCs w:val="28"/>
        </w:rPr>
        <w:t>нежилого помещения в жилое помещение</w:t>
      </w:r>
      <w:bookmarkStart w:id="0" w:name="_GoBack"/>
      <w:bookmarkEnd w:id="0"/>
    </w:p>
    <w:p w:rsidR="003323C1" w:rsidRPr="003323C1" w:rsidRDefault="003323C1" w:rsidP="0045523B">
      <w:pPr>
        <w:spacing w:after="0" w:line="240" w:lineRule="auto"/>
        <w:jc w:val="both"/>
        <w:rPr>
          <w:rFonts w:ascii="Times New Roman" w:hAnsi="Times New Roman" w:cs="Times New Roman"/>
          <w:sz w:val="28"/>
          <w:szCs w:val="28"/>
        </w:rPr>
      </w:pPr>
      <w:r w:rsidRPr="003323C1">
        <w:rPr>
          <w:rFonts w:ascii="Times New Roman" w:hAnsi="Times New Roman" w:cs="Times New Roman"/>
          <w:sz w:val="28"/>
          <w:szCs w:val="28"/>
        </w:rPr>
        <w:t xml:space="preserve"> </w:t>
      </w:r>
    </w:p>
    <w:p w:rsidR="003323C1" w:rsidRPr="003323C1" w:rsidRDefault="003323C1" w:rsidP="0045523B">
      <w:pPr>
        <w:spacing w:after="0" w:line="240" w:lineRule="auto"/>
        <w:jc w:val="center"/>
        <w:rPr>
          <w:rFonts w:ascii="Times New Roman" w:hAnsi="Times New Roman" w:cs="Times New Roman"/>
          <w:sz w:val="28"/>
          <w:szCs w:val="28"/>
        </w:rPr>
      </w:pPr>
      <w:r w:rsidRPr="003323C1">
        <w:rPr>
          <w:rFonts w:ascii="Times New Roman" w:hAnsi="Times New Roman" w:cs="Times New Roman"/>
          <w:sz w:val="28"/>
          <w:szCs w:val="28"/>
        </w:rPr>
        <w:t>1. Общие положения</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 xml:space="preserve"> </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 xml:space="preserve">1.1. Административный регламент предоставления муниципальной услуги по переводу нежилого помещения в жилое помещение (далее – муниципальная услуга) устанавливает сроки и последовательность административных процедур (действий) при предоставлении муниципальной услуги, а также порядок взаимодействия между администрацией </w:t>
      </w:r>
      <w:r>
        <w:rPr>
          <w:rFonts w:ascii="Times New Roman" w:hAnsi="Times New Roman" w:cs="Times New Roman"/>
          <w:sz w:val="28"/>
          <w:szCs w:val="28"/>
        </w:rPr>
        <w:t>Репьевского</w:t>
      </w:r>
      <w:r w:rsidRPr="003323C1">
        <w:rPr>
          <w:rFonts w:ascii="Times New Roman" w:hAnsi="Times New Roman" w:cs="Times New Roman"/>
          <w:sz w:val="28"/>
          <w:szCs w:val="28"/>
        </w:rPr>
        <w:t xml:space="preserve"> сельсовета </w:t>
      </w:r>
      <w:r>
        <w:rPr>
          <w:rFonts w:ascii="Times New Roman" w:hAnsi="Times New Roman" w:cs="Times New Roman"/>
          <w:sz w:val="28"/>
          <w:szCs w:val="28"/>
        </w:rPr>
        <w:t>Тогучинского</w:t>
      </w:r>
      <w:r w:rsidRPr="003323C1">
        <w:rPr>
          <w:rFonts w:ascii="Times New Roman" w:hAnsi="Times New Roman" w:cs="Times New Roman"/>
          <w:sz w:val="28"/>
          <w:szCs w:val="28"/>
        </w:rPr>
        <w:t xml:space="preserve"> района Новосибирской области (далее – администрация муниципального образования), специалистами, предоставляющими муниципальную услугу, и физическими лицами – получателями муниципальной услуги, а также организациями, участвующими в процессе предоставления муниципальной услуги.</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Предоставление муниципальной услуги осуществляет администрация муниципального образования.</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1.2. Заявителями на предоставление муниципальной услуги выступают: физические и юридические лица - собственники нежилого помещения, подлежащего переводу, или уполномоченному ими лицу, обратившемуся в надлежащий орган с соответствующим заявлением.</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1.3. Порядок информирования о правилах предоставления муниципальной услуги.</w:t>
      </w:r>
    </w:p>
    <w:p w:rsidR="003323C1" w:rsidRPr="003323C1" w:rsidRDefault="003323C1" w:rsidP="003323C1">
      <w:pPr>
        <w:spacing w:after="0" w:line="240" w:lineRule="auto"/>
        <w:ind w:firstLine="851"/>
        <w:jc w:val="both"/>
        <w:rPr>
          <w:rFonts w:ascii="Times New Roman" w:hAnsi="Times New Roman" w:cs="Times New Roman"/>
          <w:sz w:val="28"/>
          <w:szCs w:val="28"/>
        </w:rPr>
      </w:pPr>
      <w:proofErr w:type="gramStart"/>
      <w:r w:rsidRPr="003323C1">
        <w:rPr>
          <w:rFonts w:ascii="Times New Roman" w:hAnsi="Times New Roman" w:cs="Times New Roman"/>
          <w:sz w:val="28"/>
          <w:szCs w:val="28"/>
        </w:rPr>
        <w:t>Сведения о местах нахождения, графике работы, номерах справочных телефонов администрации Репьевского сельсовета Тогучинского района Новосибирской области, адресе электронной почты, официальном сайте администрации Репьевского сельсовета Тогучинского района Новосибирской области размещены на информационном стенде, официальном сайте администрации Репьевского сельсовета Тогучинского района Новосибирской области https://repyevskiy.nso.ru/page/305, в федеральной государственной информационной системе «Федеральный реестр государственных и муниципальных услуг» и Едином</w:t>
      </w:r>
      <w:proofErr w:type="gramEnd"/>
      <w:r w:rsidRPr="003323C1">
        <w:rPr>
          <w:rFonts w:ascii="Times New Roman" w:hAnsi="Times New Roman" w:cs="Times New Roman"/>
          <w:sz w:val="28"/>
          <w:szCs w:val="28"/>
        </w:rPr>
        <w:t xml:space="preserve"> </w:t>
      </w:r>
      <w:proofErr w:type="gramStart"/>
      <w:r w:rsidRPr="003323C1">
        <w:rPr>
          <w:rFonts w:ascii="Times New Roman" w:hAnsi="Times New Roman" w:cs="Times New Roman"/>
          <w:sz w:val="28"/>
          <w:szCs w:val="28"/>
        </w:rPr>
        <w:t>портале</w:t>
      </w:r>
      <w:proofErr w:type="gramEnd"/>
      <w:r w:rsidRPr="003323C1">
        <w:rPr>
          <w:rFonts w:ascii="Times New Roman" w:hAnsi="Times New Roman" w:cs="Times New Roman"/>
          <w:sz w:val="28"/>
          <w:szCs w:val="28"/>
        </w:rPr>
        <w:t xml:space="preserve"> государственных и муниципальных услуг.</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 xml:space="preserve">Информация по вопросам предоставления муниципальной услуги предоставляется </w:t>
      </w:r>
      <w:proofErr w:type="gramStart"/>
      <w:r w:rsidRPr="003323C1">
        <w:rPr>
          <w:rFonts w:ascii="Times New Roman" w:hAnsi="Times New Roman" w:cs="Times New Roman"/>
          <w:sz w:val="28"/>
          <w:szCs w:val="28"/>
        </w:rPr>
        <w:t>в</w:t>
      </w:r>
      <w:proofErr w:type="gramEnd"/>
      <w:r w:rsidRPr="003323C1">
        <w:rPr>
          <w:rFonts w:ascii="Times New Roman" w:hAnsi="Times New Roman" w:cs="Times New Roman"/>
          <w:sz w:val="28"/>
          <w:szCs w:val="28"/>
        </w:rPr>
        <w:t>:</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устной форме (лично или по телефону в соответствии с графиком приема заявителей);</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письменной форме (лично или почтовым сообщением);</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lastRenderedPageBreak/>
        <w:t>электронной форме, в том числе через ЕПГУ.</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При обращении заявителя по телефону информирование осуществляется по телефону в устной форме. При личном обращении заявителя ответ на обращение с согласия заявителя может быть дан устной форме в ходе личного приема, если изложенные в устном обращении факты и обстоятельства являются очевидными и не требуют дополнительной проверки. В остальных случаях дается письменный ответ по существу поставленных в обращении вопросов.</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 xml:space="preserve">При письменном обращении ответ направляется заявителю в течение 30 (тридцати) дней со дня регистрации письменного обращения. Ответ подписывается Главой Репьевского сельсовета Тогучинского района Новосибирской области (далее - Глава), содержит фамилию и номер телефона исполнителя. Ответ на обращение направляется в форме электронного документа по адресу электронной почты, указанному в обращении, поступившем в орган местного самоуправления или должностному лицу в форме электронного документа, и в письменной форме по почтовому адресу, указанному в обращении, поступившему в государственный орган, орган местного самоуправления или должностному лицу в письменной форме. </w:t>
      </w:r>
      <w:proofErr w:type="gramStart"/>
      <w:r w:rsidRPr="003323C1">
        <w:rPr>
          <w:rFonts w:ascii="Times New Roman" w:hAnsi="Times New Roman" w:cs="Times New Roman"/>
          <w:sz w:val="28"/>
          <w:szCs w:val="28"/>
        </w:rPr>
        <w:t>Кроме того, на поступившее в государственный орган, орган местного самоуправления или должностному лицу обращение, содержащее предложение, заявление или жалобу, которые затрагивают интересы неопределенного круга лиц, в частности на обращение, в котором обжалуется судебное решение, вынесенное в отношении неопределенного круга лиц, ответ, в том числе с разъяснением порядка обжалования судебного решения, может быть размещен с соблюдением требований части 2 статьи 6</w:t>
      </w:r>
      <w:proofErr w:type="gramEnd"/>
      <w:r w:rsidRPr="003323C1">
        <w:rPr>
          <w:rFonts w:ascii="Times New Roman" w:hAnsi="Times New Roman" w:cs="Times New Roman"/>
          <w:sz w:val="28"/>
          <w:szCs w:val="28"/>
        </w:rPr>
        <w:t xml:space="preserve"> Федерального закона от 02.05.2006 № 59-ФЗ (ред. от 27.11.2017) «О порядке рассмотрения обращений граждан Российской Федерации» на официальном сайте данных государственного органа или органа местного самоуправления в информационно-телекоммуникационной сети «Интернет».</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В исключительных случаях, а также в случае направления запроса в другие государственные органы власти, органы местного самоуправления или должностному лицу, Глава вправе продлить срок рассмотрения обращения не более чем на 30 (тридцать) дней, уведомив о продлении срока его рассмотрения заявителя.</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 xml:space="preserve"> </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2. Стандарт предоставления муниципальной услуги</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 xml:space="preserve"> </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2.1. Наименование муниципальной услуги: по переводу нежилого помещения в жилое помещение.</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2.2. Предоставление муниципальной услуги осуществляет администрация</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 xml:space="preserve">муниципального образования. При предоставлении муниципальной услуги также могут принимать участие в качестве источников получения документов, необходимых для предоставления услуги, или источников </w:t>
      </w:r>
      <w:r w:rsidRPr="003323C1">
        <w:rPr>
          <w:rFonts w:ascii="Times New Roman" w:hAnsi="Times New Roman" w:cs="Times New Roman"/>
          <w:sz w:val="28"/>
          <w:szCs w:val="28"/>
        </w:rPr>
        <w:lastRenderedPageBreak/>
        <w:t>предоставления информации для проверки сведений, предоставляемых заявителями, следующие органы и учреждения: - отсутствуют.</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Запрещается требовать от заявителя представления документов и информации или осуществления действий, определенных в части 1 статьи 7 Федерального закона от 27 июля 2010 г. № 210-ФЗ «Об организации предоставления государственных и муниципальных услуг.</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2.3. Результатом предоставления муниципальной услуги является:</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 xml:space="preserve">1) выдача решения о переводе нежилого помещения в </w:t>
      </w:r>
      <w:proofErr w:type="gramStart"/>
      <w:r w:rsidRPr="003323C1">
        <w:rPr>
          <w:rFonts w:ascii="Times New Roman" w:hAnsi="Times New Roman" w:cs="Times New Roman"/>
          <w:sz w:val="28"/>
          <w:szCs w:val="28"/>
        </w:rPr>
        <w:t>жилое</w:t>
      </w:r>
      <w:proofErr w:type="gramEnd"/>
      <w:r w:rsidRPr="003323C1">
        <w:rPr>
          <w:rFonts w:ascii="Times New Roman" w:hAnsi="Times New Roman" w:cs="Times New Roman"/>
          <w:sz w:val="28"/>
          <w:szCs w:val="28"/>
        </w:rPr>
        <w:t>;</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 xml:space="preserve">2) выдача решения об отказе в переводе нежилого помещения в </w:t>
      </w:r>
      <w:proofErr w:type="gramStart"/>
      <w:r w:rsidRPr="003323C1">
        <w:rPr>
          <w:rFonts w:ascii="Times New Roman" w:hAnsi="Times New Roman" w:cs="Times New Roman"/>
          <w:sz w:val="28"/>
          <w:szCs w:val="28"/>
        </w:rPr>
        <w:t>жилое</w:t>
      </w:r>
      <w:proofErr w:type="gramEnd"/>
      <w:r w:rsidRPr="003323C1">
        <w:rPr>
          <w:rFonts w:ascii="Times New Roman" w:hAnsi="Times New Roman" w:cs="Times New Roman"/>
          <w:sz w:val="28"/>
          <w:szCs w:val="28"/>
        </w:rPr>
        <w:t>.</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2.4. Срок предоставления муниципальной услуги: 45 дней.</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2.4.1 Общий срок принятия решения о предоставлении муниципальной услуги составляет 45 дней со дня представления документов в орган, осуществляющий перевод помещений.</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2.4.2 Сроки прохождения отдельных административных процедур, необходимых для предоставления муниципальной услуги, указаны в разделе 3 настоящего административного регламента.</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2.4.3. Срок выдачи (направления) заявителю документов, являющихся результатом предоставления муниципальной услуги, составляет: 3 рабочих дня.</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2.5. Перечень нормативных правовых актов, регулирующих предоставление муниципальной услуги, подлежит обязательному размещению на официальном сайте администрации, в федеральном реестре и на Едином портале государственных и муниципальных услуг (функций).</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 xml:space="preserve">2.6. </w:t>
      </w:r>
      <w:proofErr w:type="gramStart"/>
      <w:r w:rsidRPr="003323C1">
        <w:rPr>
          <w:rFonts w:ascii="Times New Roman" w:hAnsi="Times New Roman" w:cs="Times New Roman"/>
          <w:sz w:val="28"/>
          <w:szCs w:val="28"/>
        </w:rPr>
        <w:t>Перечень документов, необходимых для получения муниципальной услуги (предоставляемые лично заявителем):</w:t>
      </w:r>
      <w:proofErr w:type="gramEnd"/>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1) заявление о переводе помещения;</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2) подготовленный и оформленный в установленном порядке проект переустройства и (или) перепланировки переводимого помещения (в случае, если переустройство и (или) перепланировка требуются для обеспечения использования такого помещения в качестве жилого помещения)".</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2.6.1. В рамках межведомственного информационного взаимодействия, осуществляемого в порядке и сроки, установленные законодательством и муниципальными правовыми актами муниципального образования, запрашиваются следующие документы (их копии или содержащиеся в них сведения), если заявитель не представил их по собственной инициативе:</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1) правоустанавливающие документы на переводимое помещение, если право на него зарегистрировано в Едином государственном реестре недвижимости;</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2) план переводимого помещения с его техническим описанием (в случае, если переводимое помещение является жилым, технический паспорт такого помещения);</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3) поэтажный план дома, в котором находится переводимое помещение".</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lastRenderedPageBreak/>
        <w:t>Орган, осуществляющий перевод помещений, не вправе требовать от заявителя представление других документов кроме документов, истребование которых у заявителя допускается в соответствии с пунктом 2.6 настоящего регламента. Заявителю выдается расписка в получении от заявителя документов с указанием их перечня и даты их получения органом, осуществляющим перевод помещений, а также с указанием перечня сведений и документов, которые будут получены по межведомственным запросам. В случае представления документов через многофункциональный центр расписка выдается указанным многофункциональным центром.</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 xml:space="preserve">2.7. Основания для отказа в приеме документов, необходимых для предоставления муниципальной услуги </w:t>
      </w:r>
      <w:proofErr w:type="gramStart"/>
      <w:r w:rsidRPr="003323C1">
        <w:rPr>
          <w:rFonts w:ascii="Times New Roman" w:hAnsi="Times New Roman" w:cs="Times New Roman"/>
          <w:sz w:val="28"/>
          <w:szCs w:val="28"/>
        </w:rPr>
        <w:t>-о</w:t>
      </w:r>
      <w:proofErr w:type="gramEnd"/>
      <w:r w:rsidRPr="003323C1">
        <w:rPr>
          <w:rFonts w:ascii="Times New Roman" w:hAnsi="Times New Roman" w:cs="Times New Roman"/>
          <w:sz w:val="28"/>
          <w:szCs w:val="28"/>
        </w:rPr>
        <w:t>тсутствуют.</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2.8. Перечень оснований для отказа в предоставлении муниципальной услуги.</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Основаниями для отказа в предоставлении муниципальной услуги являются:</w:t>
      </w:r>
    </w:p>
    <w:p w:rsidR="003323C1" w:rsidRPr="003323C1" w:rsidRDefault="003323C1" w:rsidP="003323C1">
      <w:pPr>
        <w:spacing w:after="0" w:line="240" w:lineRule="auto"/>
        <w:ind w:firstLine="851"/>
        <w:jc w:val="both"/>
        <w:rPr>
          <w:rFonts w:ascii="Times New Roman" w:hAnsi="Times New Roman" w:cs="Times New Roman"/>
          <w:sz w:val="28"/>
          <w:szCs w:val="28"/>
        </w:rPr>
      </w:pPr>
      <w:proofErr w:type="gramStart"/>
      <w:r w:rsidRPr="003323C1">
        <w:rPr>
          <w:rFonts w:ascii="Times New Roman" w:hAnsi="Times New Roman" w:cs="Times New Roman"/>
          <w:sz w:val="28"/>
          <w:szCs w:val="28"/>
        </w:rPr>
        <w:t>1) непредставление документов, определенных пунктом 2.6 настоящего регламента, обязанность по представлению которых возложена на заявителя;</w:t>
      </w:r>
      <w:proofErr w:type="gramEnd"/>
    </w:p>
    <w:p w:rsidR="003323C1" w:rsidRPr="003323C1" w:rsidRDefault="003323C1" w:rsidP="003323C1">
      <w:pPr>
        <w:spacing w:after="0" w:line="240" w:lineRule="auto"/>
        <w:ind w:firstLine="851"/>
        <w:jc w:val="both"/>
        <w:rPr>
          <w:rFonts w:ascii="Times New Roman" w:hAnsi="Times New Roman" w:cs="Times New Roman"/>
          <w:sz w:val="28"/>
          <w:szCs w:val="28"/>
        </w:rPr>
      </w:pPr>
      <w:proofErr w:type="gramStart"/>
      <w:r w:rsidRPr="003323C1">
        <w:rPr>
          <w:rFonts w:ascii="Times New Roman" w:hAnsi="Times New Roman" w:cs="Times New Roman"/>
          <w:sz w:val="28"/>
          <w:szCs w:val="28"/>
        </w:rPr>
        <w:t>1.1) поступления в орган, осуществляющий перевод помещений,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перевода жилого помещения в нежилое помещение или нежилого помещения в жилое помещение, если соответствующий документ не представлен заявителем по собственной инициативе.</w:t>
      </w:r>
      <w:proofErr w:type="gramEnd"/>
      <w:r w:rsidRPr="003323C1">
        <w:rPr>
          <w:rFonts w:ascii="Times New Roman" w:hAnsi="Times New Roman" w:cs="Times New Roman"/>
          <w:sz w:val="28"/>
          <w:szCs w:val="28"/>
        </w:rPr>
        <w:t xml:space="preserve"> </w:t>
      </w:r>
      <w:proofErr w:type="gramStart"/>
      <w:r w:rsidRPr="003323C1">
        <w:rPr>
          <w:rFonts w:ascii="Times New Roman" w:hAnsi="Times New Roman" w:cs="Times New Roman"/>
          <w:sz w:val="28"/>
          <w:szCs w:val="28"/>
        </w:rPr>
        <w:t>Отказ в переводе помещения по указанному основанию допускается в случае, если орган, осуществляющий перевод помещений, после получения указанного ответа уведомил заявителя о получении такого ответа, предложил заявителю представить документ и (или) информацию, необходимые для перевода жилого помещения в нежилое помещение или нежилого помещения в жилое помещение, и не получил от заявителя такие документ и (или) информацию в течение пятнадцати рабочих</w:t>
      </w:r>
      <w:proofErr w:type="gramEnd"/>
      <w:r w:rsidRPr="003323C1">
        <w:rPr>
          <w:rFonts w:ascii="Times New Roman" w:hAnsi="Times New Roman" w:cs="Times New Roman"/>
          <w:sz w:val="28"/>
          <w:szCs w:val="28"/>
        </w:rPr>
        <w:t xml:space="preserve"> дней со дня направления уведомления;</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2) несоответствия проекта переустройства и (или) перепланировки помещения в многоквартирном доме требованиям законодательства.</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3) несоблюдения предусмотренных статьей 22 Жилищного Кодекса РФ условий перевода помещения;</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4) представления документов в ненадлежащий орган;</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2.9. Услуги, которые являются необходимыми и обязательными для предоставления услуги: - отсутствуют.</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2.10.Размер платы, взимаемой с заявителя при предоставлении муниципальной услуги: услуга является бесплатной.</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2.11. Максимальное время ожидания в очереди при подаче заявления о предоставлении муниципальной услуги не должно превышать 15 минут.</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lastRenderedPageBreak/>
        <w:t>2.12.Срок и порядок регистрации запроса заявителя о предоставлении муниципальной услуги:</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Срок регистрации запроса заявителя о предоставлении муниципальной услуги – один день с момента обращения заявителя (при личном обращении); один день со дня поступления письменной корреспонденции (почтой), один день со дня поступления запроса через электронные каналы связи (электронной почтой).</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2.13.Требования к помещениям, в которых предоставляется муниципальная услуга:</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2.13.1. В администрации муниципального образования, прием заявителей</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осуществляется в специально предусмотренных помещениях, включающих места для ожидания, получения информации, приема заявителей, заполнения необходимых документов, в которых обеспечивается:</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соблюдение санитарно-эпидемиологических правил и нормативов, правил противопожарной безопасности;</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оборудование местами общественного пользования (туалеты) и местами для хранения верхней одежды.</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2.13.2. Требования к местам для ожидания:</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места для ожидания оборудуются стульями и (или) кресельными секциями, и (или) скамьями;</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места для ожидания находятся в холле (зале) или ином специально приспособленном помещении;</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в местах для ожидания предусматриваются места для получения информации о муниципальной услуге.</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2.13.3. Требования к местам для получения информации о муниципальной услуге:</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2.13.4. Требования к местам приема заявителей:</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Прием заявителей, заполнение заявлений о предоставлении муниципальной услуги осуществляется в служебных кабинетах или иных специально отведенных местах, которые оборудуются вывесками с указанием номера и наименования кабинета или указателями, содержащими информацию о назначении места для приема заявителя.</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lastRenderedPageBreak/>
        <w:t>Специалисты, осуществляющие прием заявителей, обеспечиваются личными и (или) настольными идентификационными карточками.</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Рабочее место специалиста, осуществляющего прием заявителей, оборудовано персональным компьютером и печатающим устройством;</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2.14. Показатели качества и доступности предоставления муниципальной услуги:</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2.14.1.Показатели качества муниципальной услуги:</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1) выполнение должностными лицами, муниципальными служащими предусмотренных законодательством Российской Федерации требований, правил и норм, а также соблюдение последовательности административных процедур и сроков их исполнения при предоставлении муниципальной услуги;</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2) отсутствие обоснованных жалоб на действия (бездействие) должностных лиц, муниципальных служащих при предоставлении муниципальной услуги.</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2.14.2. Показатели доступности предоставления муниципальной услуги:</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1) открытость и доступность информации о порядке и стандарте предоставления муниципальной услуги, об образцах оформления документов, необходимых для предоставления услуги, размещенных на информационных стендах, на Интернет-ресурсах администрации;</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2) пешеходная доступность от остановок общественного транспорта до здания администрации муниципального образования;</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3) количество взаимодействий заявителя с должностными лицами при предоставлении муниципальной услуги и их продолжительность;</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4) 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5) беспрепятственный доступ к месту предоставления муниципальной услуги для маломобильных групп граждан (входы в помещения оборудуются пандусами, расширенными проходами, позволяющими обеспечить беспрепятственный доступ маломобильных групп граждан, включая инвалидов, использующих кресла-коляски, собак-проводников);</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6) сопровождение инвалидов, имеющих стойкие расстройства функции зрения и самостоятельного передвижения, и оказание им помощи в месте предоставления муниципальной услуги;</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 xml:space="preserve">7) информационные таблички (вывески) размещаются рядом </w:t>
      </w:r>
      <w:proofErr w:type="gramStart"/>
      <w:r w:rsidRPr="003323C1">
        <w:rPr>
          <w:rFonts w:ascii="Times New Roman" w:hAnsi="Times New Roman" w:cs="Times New Roman"/>
          <w:sz w:val="28"/>
          <w:szCs w:val="28"/>
        </w:rPr>
        <w:t>со</w:t>
      </w:r>
      <w:proofErr w:type="gramEnd"/>
      <w:r w:rsidRPr="003323C1">
        <w:rPr>
          <w:rFonts w:ascii="Times New Roman" w:hAnsi="Times New Roman" w:cs="Times New Roman"/>
          <w:sz w:val="28"/>
          <w:szCs w:val="28"/>
        </w:rPr>
        <w:t xml:space="preserve"> входом либо на двери входа так, чтобы они были хорошо видны заявителям, дополнительно для заявителей с ограниченными физическими </w:t>
      </w:r>
      <w:r w:rsidRPr="003323C1">
        <w:rPr>
          <w:rFonts w:ascii="Times New Roman" w:hAnsi="Times New Roman" w:cs="Times New Roman"/>
          <w:sz w:val="28"/>
          <w:szCs w:val="28"/>
        </w:rPr>
        <w:lastRenderedPageBreak/>
        <w:t>возможностями предусматривается дублирование необходимой звуковой и зрительной информации;</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8) оказание работниками помощи инвалидам в преодолении барьеров, мешающих получению ими услуг наравне с другими лицами;</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9) оборудование соответствующими информационными указателями пути следования от остановок общественного транспорта до места предоставления муниципальной услуги;</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10) размещение присутственных мест на нижних этажах зданий (строений) для удобства заявителей;</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 xml:space="preserve">2.15. Административные процедуры по приему заявления и документов, необходимых для предоставления муниципальной услуги, а также выдаче </w:t>
      </w:r>
      <w:proofErr w:type="gramStart"/>
      <w:r w:rsidRPr="003323C1">
        <w:rPr>
          <w:rFonts w:ascii="Times New Roman" w:hAnsi="Times New Roman" w:cs="Times New Roman"/>
          <w:sz w:val="28"/>
          <w:szCs w:val="28"/>
        </w:rPr>
        <w:t>документа, являющегося результатом предоставления муниципальной услуги могут</w:t>
      </w:r>
      <w:proofErr w:type="gramEnd"/>
      <w:r w:rsidRPr="003323C1">
        <w:rPr>
          <w:rFonts w:ascii="Times New Roman" w:hAnsi="Times New Roman" w:cs="Times New Roman"/>
          <w:sz w:val="28"/>
          <w:szCs w:val="28"/>
        </w:rPr>
        <w:t xml:space="preserve"> осуществляться специалистами МФЦ по принципу экстерриториальности, в соответствии с которым Заявитель вправе выбрать для обращения за получением муниципальной услуги МФЦ, расположенный на территории Новосибирской области. Организация предоставления муниципальной услуги на базе МФЦ осуществляется в соответствии с соглашением о взаимодействии между администрацией и МФЦ, заключенным в установленном порядке.</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 xml:space="preserve"> </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3. Состав, последовательность и сроки выполнения административных процедур, требования к порядку их выполнения</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 xml:space="preserve"> </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3.1. Предоставление муниципальной услуги включает в себя последовательность следующих административных процедур:</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1) прием и регистрация пакета документов;</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 xml:space="preserve">2) рассмотрение поданных документов и принятие решения о переводе нежилого помещения </w:t>
      </w:r>
      <w:proofErr w:type="gramStart"/>
      <w:r w:rsidRPr="003323C1">
        <w:rPr>
          <w:rFonts w:ascii="Times New Roman" w:hAnsi="Times New Roman" w:cs="Times New Roman"/>
          <w:sz w:val="28"/>
          <w:szCs w:val="28"/>
        </w:rPr>
        <w:t>в</w:t>
      </w:r>
      <w:proofErr w:type="gramEnd"/>
      <w:r w:rsidRPr="003323C1">
        <w:rPr>
          <w:rFonts w:ascii="Times New Roman" w:hAnsi="Times New Roman" w:cs="Times New Roman"/>
          <w:sz w:val="28"/>
          <w:szCs w:val="28"/>
        </w:rPr>
        <w:t xml:space="preserve"> жилое;</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3.2. Прием и регистрация пакета документов.</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3.2.1. Основанием для начала административной процедуры по приему документов является обращение заявителя с документами, необходимыми для установления права заявителя на получение муниципальной услуги в соответствии с действующим законодательством.</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3.2.2. Специалист администрации муниципального образования, ответственный за прием документов (далее по тексту - специалист, ответственный за прием документов):</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устанавливает предмет обращения, личность заявителя, полномочия представителя заявителя;</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проверяет наличие всех необходимых документов и проверяет соответствие представленных документов следующим требованиям:</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документы в установленных законодательством случаях нотариально удостоверены, скреплены печатями, имеют надлежащие подписи сторон или определенных законодательством должностных лиц;</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фамилии, имена и отчества заявителей, адреса регистрации написаны полностью;</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lastRenderedPageBreak/>
        <w:t>в документах нет подчисток, приписок, зачеркнутых слов и иных неоговоренных исправлений;</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документы не имеют серьезных повреждений, наличие которых не позволяет однозначно истолковать их содержание;</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пакет представленных документов полностью укомплектован.</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3.2.3. При отсутствии необходимых документов, неправильном заполнении заявления специалист, ответственный за прием документов, устно уведомляет заявителя о наличии препятствий для рассмотрения вопроса о предоставлении муниципальной услуги, объясняет заявителю содержание выявленных недостатков в представленных документах и меры по их устранению, возвращает документы заявителю.</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Если недостатки, препятствующие приему документов, допустимо устранить в ходе приема, они устраняются незамедлительно.</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3.2.4. Специалист, ответственный за прием документов, сверяет подлинники и копии документов, предоставленных заявителем.</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3.2.5. Специалист, ответственный за прием документов, вносит запись в журнал регистрации заявлений о предоставлении муниципальной услуги.</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При организации ведения электронного документооборота вносится запись в систему регистрации входящей корреспонденции.</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3.2.6. Специалист, ответственный за прием документов, оформляет расписку о приеме заявления и документов в двух экземплярах и передает один экземпляр заявителю, а второй прикладывает к пакету представленных заявителем документов. В расписке указывается:</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1) порядковый номер записи в журнале регистрации заявлений о предоставлении муниципальной услуги (регистрационный номер);</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2) дата представления документов;</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3) фамилия и инициалы специалиста, принявшего документы и сделавшего соответствующую запись в журнале регистрации заявлений о предоставлении муниципальной услуги,</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4) подпись специалиста.</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3.2.7. Специалист, ответственный за прием документов, передает их в установленном порядке для рассмотрения.</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3.2.8. Результатом выполнения административной процедуры является прием документов заявителя на получение муниципальной услуги и передача их на рассмотрение.</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Суммарная длительность административной процедуры - 30 минут.</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3.3. Рассмотрение поданных документов и принятие решения о переводе нежилого помещения в жилое помещение.</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3.3.1. Основанием для начала рассмотрения документов, представленных для перевода нежилого помещения в жилое помещение (далее по тексту – представленные документы), является их поступление специалисту, ответственному за прием и оформление документов.</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 xml:space="preserve">3.3.2. Вопрос о возможности перевода нежилого помещения в жилое помещение выносится на рассмотрение администрацией муниципального </w:t>
      </w:r>
      <w:r w:rsidRPr="003323C1">
        <w:rPr>
          <w:rFonts w:ascii="Times New Roman" w:hAnsi="Times New Roman" w:cs="Times New Roman"/>
          <w:sz w:val="28"/>
          <w:szCs w:val="28"/>
        </w:rPr>
        <w:lastRenderedPageBreak/>
        <w:t>образования, не позднее чем через 30 дней со дня приема представленных документов.</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3.3.3. Специалист, ответственный за прием и оформление документов, в течение трех рабочих дней со дня приема документов, поочередно направляет главе муниципального образования поступившие документы для предварительного ознакомления с ними. Максимальный срок ознакомления с представленными документами не должен превышать трех рабочих дней. В случае необходимости, глава муниципального образования с уполномоченным специалистом администрации муниципального образования выезжают на объект для осмотра переводимого помещения. Общий срок предварительного ознакомления с представленными документами не должен превышать тридцати дней. В случае отказа от предварительного ознакомления с представленными документами, вопрос выносится на рассмотрение администрации муниципального образования без предварительного ознакомления с документами.</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3.3.4. Глава муниципального образования рассматривает представленные документы и принимает решение о возможности (невозможности) перевода нежилого помещения в жилое помещение.</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В случае принятия решения о возможности перевода нежилого помещения в жилое помещение, администрация муниципального образования перечень работ и условий по их проведению, необходимых для использования помещения в качестве жилого.</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В случае принятия решения о невозможности перевода жилого помещения в нежилое помещение, администрация муниципального образования указывает основания, по которым перевод не может быть осуществлен.</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 xml:space="preserve"> </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 xml:space="preserve">4. Порядок и формы </w:t>
      </w:r>
      <w:proofErr w:type="gramStart"/>
      <w:r w:rsidRPr="003323C1">
        <w:rPr>
          <w:rFonts w:ascii="Times New Roman" w:hAnsi="Times New Roman" w:cs="Times New Roman"/>
          <w:sz w:val="28"/>
          <w:szCs w:val="28"/>
        </w:rPr>
        <w:t>контроля за</w:t>
      </w:r>
      <w:proofErr w:type="gramEnd"/>
      <w:r w:rsidRPr="003323C1">
        <w:rPr>
          <w:rFonts w:ascii="Times New Roman" w:hAnsi="Times New Roman" w:cs="Times New Roman"/>
          <w:sz w:val="28"/>
          <w:szCs w:val="28"/>
        </w:rPr>
        <w:t xml:space="preserve"> совершением действий</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по предоставлению муниципальной услуги</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 xml:space="preserve"> </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 xml:space="preserve">4.1. Текущий </w:t>
      </w:r>
      <w:proofErr w:type="gramStart"/>
      <w:r w:rsidRPr="003323C1">
        <w:rPr>
          <w:rFonts w:ascii="Times New Roman" w:hAnsi="Times New Roman" w:cs="Times New Roman"/>
          <w:sz w:val="28"/>
          <w:szCs w:val="28"/>
        </w:rPr>
        <w:t>контроль за</w:t>
      </w:r>
      <w:proofErr w:type="gramEnd"/>
      <w:r w:rsidRPr="003323C1">
        <w:rPr>
          <w:rFonts w:ascii="Times New Roman" w:hAnsi="Times New Roman" w:cs="Times New Roman"/>
          <w:sz w:val="28"/>
          <w:szCs w:val="28"/>
        </w:rPr>
        <w:t xml:space="preserve"> соблюдением и исполнением муниципальными служащими администрации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осуществляет глава муниципального образования.</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4.2. Текущий контроль, осуществляется путем проведения плановых (один раз в год) и внеплановых проверок полноты и качества предоставления муниципальной услуги. Проверки проводятся на основании распоряжения главы муниципального образования.</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 xml:space="preserve">4.3. Ответственность за предоставление муниципальной услуги возлагается на главу, </w:t>
      </w:r>
      <w:proofErr w:type="gramStart"/>
      <w:r w:rsidRPr="003323C1">
        <w:rPr>
          <w:rFonts w:ascii="Times New Roman" w:hAnsi="Times New Roman" w:cs="Times New Roman"/>
          <w:sz w:val="28"/>
          <w:szCs w:val="28"/>
        </w:rPr>
        <w:t>который</w:t>
      </w:r>
      <w:proofErr w:type="gramEnd"/>
      <w:r w:rsidRPr="003323C1">
        <w:rPr>
          <w:rFonts w:ascii="Times New Roman" w:hAnsi="Times New Roman" w:cs="Times New Roman"/>
          <w:sz w:val="28"/>
          <w:szCs w:val="28"/>
        </w:rPr>
        <w:t xml:space="preserve"> непосредственно принимает решение по вопросам предоставления муниципальной услуги.</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 xml:space="preserve">4.4. Ответственность за неисполнение, ненадлежащее исполнение возложенных обязанностей по предоставлению муниципальной услуги возлагается на муниципальных служащих администрации в соответствии с </w:t>
      </w:r>
      <w:r w:rsidRPr="003323C1">
        <w:rPr>
          <w:rFonts w:ascii="Times New Roman" w:hAnsi="Times New Roman" w:cs="Times New Roman"/>
          <w:sz w:val="28"/>
          <w:szCs w:val="28"/>
        </w:rPr>
        <w:lastRenderedPageBreak/>
        <w:t>Федеральным законом от 02.03.2007 № 25-ФЗ "О муниципальной службе в Российской Федерации" и Федеральным законом от 25 декабря 2008 года № 273-ФЗ «О противодействии коррупции».</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 xml:space="preserve"> </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 xml:space="preserve">5. </w:t>
      </w:r>
      <w:proofErr w:type="gramStart"/>
      <w:r w:rsidRPr="003323C1">
        <w:rPr>
          <w:rFonts w:ascii="Times New Roman" w:hAnsi="Times New Roman" w:cs="Times New Roman"/>
          <w:sz w:val="28"/>
          <w:szCs w:val="28"/>
        </w:rPr>
        <w:t>Досудебное (внесудебное) обжалование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proofErr w:type="gramEnd"/>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 xml:space="preserve"> </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 xml:space="preserve">5.1. </w:t>
      </w:r>
      <w:proofErr w:type="gramStart"/>
      <w:r w:rsidRPr="003323C1">
        <w:rPr>
          <w:rFonts w:ascii="Times New Roman" w:hAnsi="Times New Roman" w:cs="Times New Roman"/>
          <w:sz w:val="28"/>
          <w:szCs w:val="28"/>
        </w:rPr>
        <w:t>Заявитель имеет право обжаловать решения и действия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 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от 27.07.2010 № 210-ФЗ</w:t>
      </w:r>
      <w:proofErr w:type="gramEnd"/>
      <w:r w:rsidRPr="003323C1">
        <w:rPr>
          <w:rFonts w:ascii="Times New Roman" w:hAnsi="Times New Roman" w:cs="Times New Roman"/>
          <w:sz w:val="28"/>
          <w:szCs w:val="28"/>
        </w:rPr>
        <w:t xml:space="preserve"> «Об организации предоставления государственных и муниципальных услуг».</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5.2. Жалоба на действия (бездействие) администрации, должностных лиц, муниципальных служащих подается главе.</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Жалобы на решения и действия (бездействие) работника многофункционального центра подаются руководителю этого многофункционального центра.</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 xml:space="preserve">5.3. </w:t>
      </w:r>
      <w:proofErr w:type="gramStart"/>
      <w:r w:rsidRPr="003323C1">
        <w:rPr>
          <w:rFonts w:ascii="Times New Roman" w:hAnsi="Times New Roman" w:cs="Times New Roman"/>
          <w:sz w:val="28"/>
          <w:szCs w:val="28"/>
        </w:rPr>
        <w:t>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Едином портале государственных и муниципальных услуг, а также в устной и письменной форме по запросам заявителей в ходе предоставления муниципальной услуги администрацией.</w:t>
      </w:r>
      <w:proofErr w:type="gramEnd"/>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5.4. 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предоставляющей муниципальную услугу, должностных лиц, муниципальных служащих:</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Федеральный закон от 27.07.2010 № 210-ФЗ «Об организации предоставления государственных и муниципальных услуг»;</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lastRenderedPageBreak/>
        <w:t>постановление Правительства Российской Федерации от 20 ноября 2012 г.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3323C1" w:rsidRPr="003323C1" w:rsidRDefault="003323C1" w:rsidP="003323C1">
      <w:pPr>
        <w:spacing w:after="0" w:line="240" w:lineRule="auto"/>
        <w:ind w:firstLine="851"/>
        <w:jc w:val="both"/>
        <w:rPr>
          <w:rFonts w:ascii="Times New Roman" w:hAnsi="Times New Roman" w:cs="Times New Roman"/>
          <w:sz w:val="28"/>
          <w:szCs w:val="28"/>
        </w:rPr>
      </w:pPr>
      <w:r w:rsidRPr="003323C1">
        <w:rPr>
          <w:rFonts w:ascii="Times New Roman" w:hAnsi="Times New Roman" w:cs="Times New Roman"/>
          <w:sz w:val="28"/>
          <w:szCs w:val="28"/>
        </w:rPr>
        <w:t>5.5. Информация, содержащаяся в настоящем разделе, подлежит размещению на Едином портале государственных и муниципальных услуг.</w:t>
      </w:r>
    </w:p>
    <w:p w:rsidR="003323C1" w:rsidRPr="003323C1" w:rsidRDefault="003323C1" w:rsidP="003323C1">
      <w:pPr>
        <w:spacing w:after="0" w:line="240" w:lineRule="auto"/>
        <w:rPr>
          <w:rFonts w:ascii="Times New Roman" w:hAnsi="Times New Roman" w:cs="Times New Roman"/>
          <w:sz w:val="28"/>
          <w:szCs w:val="28"/>
        </w:rPr>
      </w:pPr>
      <w:r w:rsidRPr="003323C1">
        <w:rPr>
          <w:rFonts w:ascii="Times New Roman" w:hAnsi="Times New Roman" w:cs="Times New Roman"/>
          <w:sz w:val="28"/>
          <w:szCs w:val="28"/>
        </w:rPr>
        <w:t xml:space="preserve"> </w:t>
      </w:r>
    </w:p>
    <w:p w:rsidR="003323C1" w:rsidRDefault="003323C1">
      <w:pPr>
        <w:rPr>
          <w:rFonts w:ascii="Times New Roman" w:hAnsi="Times New Roman" w:cs="Times New Roman"/>
          <w:sz w:val="28"/>
          <w:szCs w:val="28"/>
        </w:rPr>
      </w:pPr>
      <w:r>
        <w:rPr>
          <w:rFonts w:ascii="Times New Roman" w:hAnsi="Times New Roman" w:cs="Times New Roman"/>
          <w:sz w:val="28"/>
          <w:szCs w:val="28"/>
        </w:rPr>
        <w:br w:type="page"/>
      </w:r>
    </w:p>
    <w:p w:rsidR="003323C1" w:rsidRPr="003323C1" w:rsidRDefault="003323C1" w:rsidP="003323C1">
      <w:pPr>
        <w:spacing w:after="0" w:line="240" w:lineRule="auto"/>
        <w:ind w:left="2977"/>
        <w:rPr>
          <w:rFonts w:ascii="Times New Roman" w:hAnsi="Times New Roman" w:cs="Times New Roman"/>
          <w:sz w:val="28"/>
          <w:szCs w:val="28"/>
        </w:rPr>
      </w:pPr>
      <w:r>
        <w:rPr>
          <w:rFonts w:ascii="Times New Roman" w:hAnsi="Times New Roman" w:cs="Times New Roman"/>
          <w:sz w:val="28"/>
          <w:szCs w:val="28"/>
        </w:rPr>
        <w:lastRenderedPageBreak/>
        <w:t xml:space="preserve">ПРИЛОЖЕНИЕ </w:t>
      </w:r>
      <w:r w:rsidRPr="003323C1">
        <w:rPr>
          <w:rFonts w:ascii="Times New Roman" w:hAnsi="Times New Roman" w:cs="Times New Roman"/>
          <w:sz w:val="28"/>
          <w:szCs w:val="28"/>
        </w:rPr>
        <w:t xml:space="preserve"> 1</w:t>
      </w:r>
    </w:p>
    <w:p w:rsidR="003323C1" w:rsidRPr="003323C1" w:rsidRDefault="003323C1" w:rsidP="003323C1">
      <w:pPr>
        <w:spacing w:after="0" w:line="240" w:lineRule="auto"/>
        <w:ind w:left="2977"/>
        <w:rPr>
          <w:rFonts w:ascii="Times New Roman" w:hAnsi="Times New Roman" w:cs="Times New Roman"/>
          <w:sz w:val="28"/>
          <w:szCs w:val="28"/>
        </w:rPr>
      </w:pPr>
      <w:r w:rsidRPr="003323C1">
        <w:rPr>
          <w:rFonts w:ascii="Times New Roman" w:hAnsi="Times New Roman" w:cs="Times New Roman"/>
          <w:sz w:val="28"/>
          <w:szCs w:val="28"/>
        </w:rPr>
        <w:t>к административному регламенту</w:t>
      </w:r>
    </w:p>
    <w:p w:rsidR="003323C1" w:rsidRPr="003323C1" w:rsidRDefault="003323C1" w:rsidP="003323C1">
      <w:pPr>
        <w:spacing w:after="0" w:line="240" w:lineRule="auto"/>
        <w:ind w:left="2977"/>
        <w:rPr>
          <w:rFonts w:ascii="Times New Roman" w:hAnsi="Times New Roman" w:cs="Times New Roman"/>
          <w:sz w:val="28"/>
          <w:szCs w:val="28"/>
        </w:rPr>
      </w:pPr>
      <w:r w:rsidRPr="003323C1">
        <w:rPr>
          <w:rFonts w:ascii="Times New Roman" w:hAnsi="Times New Roman" w:cs="Times New Roman"/>
          <w:sz w:val="28"/>
          <w:szCs w:val="28"/>
        </w:rPr>
        <w:t>предоставления муниципальной услуги</w:t>
      </w:r>
    </w:p>
    <w:p w:rsidR="003323C1" w:rsidRPr="003323C1" w:rsidRDefault="003323C1" w:rsidP="003323C1">
      <w:pPr>
        <w:spacing w:after="0" w:line="240" w:lineRule="auto"/>
        <w:rPr>
          <w:rFonts w:ascii="Times New Roman" w:hAnsi="Times New Roman" w:cs="Times New Roman"/>
          <w:sz w:val="28"/>
          <w:szCs w:val="28"/>
        </w:rPr>
      </w:pPr>
      <w:r w:rsidRPr="003323C1">
        <w:rPr>
          <w:rFonts w:ascii="Times New Roman" w:hAnsi="Times New Roman" w:cs="Times New Roman"/>
          <w:sz w:val="28"/>
          <w:szCs w:val="28"/>
        </w:rPr>
        <w:t xml:space="preserve"> </w:t>
      </w:r>
    </w:p>
    <w:p w:rsidR="003323C1" w:rsidRPr="003323C1" w:rsidRDefault="003323C1" w:rsidP="003323C1">
      <w:pPr>
        <w:spacing w:after="0" w:line="240" w:lineRule="auto"/>
        <w:ind w:firstLine="709"/>
        <w:jc w:val="center"/>
        <w:rPr>
          <w:rFonts w:ascii="Times New Roman" w:eastAsia="Times New Roman" w:hAnsi="Times New Roman" w:cs="Times New Roman"/>
          <w:sz w:val="28"/>
          <w:szCs w:val="28"/>
          <w:lang w:eastAsia="ru-RU"/>
        </w:rPr>
      </w:pPr>
      <w:r w:rsidRPr="003323C1">
        <w:rPr>
          <w:rFonts w:ascii="Times New Roman" w:eastAsia="Times New Roman" w:hAnsi="Times New Roman" w:cs="Times New Roman"/>
          <w:bCs/>
          <w:sz w:val="28"/>
          <w:szCs w:val="28"/>
          <w:lang w:eastAsia="ru-RU"/>
        </w:rPr>
        <w:t>БЛОК-СХЕМА</w:t>
      </w:r>
    </w:p>
    <w:p w:rsidR="003323C1" w:rsidRPr="003323C1" w:rsidRDefault="003323C1" w:rsidP="003323C1">
      <w:pPr>
        <w:spacing w:after="0" w:line="240" w:lineRule="auto"/>
        <w:ind w:firstLine="709"/>
        <w:jc w:val="center"/>
        <w:rPr>
          <w:rFonts w:ascii="Times New Roman" w:eastAsia="Times New Roman" w:hAnsi="Times New Roman" w:cs="Times New Roman"/>
          <w:sz w:val="28"/>
          <w:szCs w:val="28"/>
          <w:lang w:eastAsia="ru-RU"/>
        </w:rPr>
      </w:pPr>
      <w:r w:rsidRPr="003323C1">
        <w:rPr>
          <w:rFonts w:ascii="Times New Roman" w:eastAsia="Times New Roman" w:hAnsi="Times New Roman" w:cs="Times New Roman"/>
          <w:bCs/>
          <w:sz w:val="28"/>
          <w:szCs w:val="28"/>
          <w:lang w:eastAsia="ru-RU"/>
        </w:rPr>
        <w:t>предоставления муниципальной услуги</w:t>
      </w:r>
    </w:p>
    <w:p w:rsidR="003323C1" w:rsidRPr="003323C1" w:rsidRDefault="003323C1" w:rsidP="003323C1">
      <w:pPr>
        <w:spacing w:after="0" w:line="240" w:lineRule="auto"/>
        <w:ind w:firstLine="709"/>
        <w:rPr>
          <w:rFonts w:ascii="Times New Roman" w:eastAsia="Times New Roman" w:hAnsi="Times New Roman" w:cs="Times New Roman"/>
          <w:sz w:val="28"/>
          <w:szCs w:val="28"/>
          <w:lang w:eastAsia="ru-RU"/>
        </w:rPr>
      </w:pPr>
      <w:r w:rsidRPr="003323C1">
        <w:rPr>
          <w:rFonts w:ascii="Times New Roman" w:eastAsia="Times New Roman" w:hAnsi="Times New Roman" w:cs="Times New Roman"/>
          <w:sz w:val="28"/>
          <w:szCs w:val="28"/>
          <w:lang w:eastAsia="ru-RU"/>
        </w:rPr>
        <w:t> </w:t>
      </w:r>
    </w:p>
    <w:p w:rsidR="003323C1" w:rsidRPr="003323C1" w:rsidRDefault="003323C1" w:rsidP="003323C1">
      <w:pPr>
        <w:spacing w:after="0" w:line="240" w:lineRule="auto"/>
        <w:ind w:firstLine="709"/>
        <w:rPr>
          <w:rFonts w:ascii="Times New Roman" w:eastAsia="Times New Roman" w:hAnsi="Times New Roman" w:cs="Times New Roman"/>
          <w:sz w:val="28"/>
          <w:szCs w:val="28"/>
          <w:lang w:eastAsia="ru-RU"/>
        </w:rPr>
      </w:pPr>
      <w:r w:rsidRPr="003323C1">
        <w:rPr>
          <w:rFonts w:ascii="Times New Roman" w:eastAsia="Times New Roman" w:hAnsi="Times New Roman" w:cs="Times New Roman"/>
          <w:sz w:val="28"/>
          <w:szCs w:val="28"/>
          <w:lang w:eastAsia="ru-RU"/>
        </w:rPr>
        <w:t> </w:t>
      </w:r>
    </w:p>
    <w:tbl>
      <w:tblPr>
        <w:tblW w:w="0" w:type="auto"/>
        <w:tblCellMar>
          <w:left w:w="0" w:type="dxa"/>
          <w:right w:w="0" w:type="dxa"/>
        </w:tblCellMar>
        <w:tblLook w:val="04A0" w:firstRow="1" w:lastRow="0" w:firstColumn="1" w:lastColumn="0" w:noHBand="0" w:noVBand="1"/>
      </w:tblPr>
      <w:tblGrid>
        <w:gridCol w:w="4273"/>
        <w:gridCol w:w="871"/>
        <w:gridCol w:w="4427"/>
      </w:tblGrid>
      <w:tr w:rsidR="003323C1" w:rsidRPr="003323C1" w:rsidTr="00FB536A">
        <w:tc>
          <w:tcPr>
            <w:tcW w:w="10137"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3323C1" w:rsidRPr="003323C1" w:rsidRDefault="003323C1" w:rsidP="003323C1">
            <w:pPr>
              <w:spacing w:after="0" w:line="240" w:lineRule="auto"/>
              <w:ind w:firstLine="709"/>
              <w:jc w:val="both"/>
              <w:rPr>
                <w:rFonts w:ascii="Times New Roman" w:eastAsia="Times New Roman" w:hAnsi="Times New Roman" w:cs="Times New Roman"/>
                <w:sz w:val="28"/>
                <w:szCs w:val="28"/>
                <w:lang w:eastAsia="ru-RU"/>
              </w:rPr>
            </w:pPr>
            <w:r w:rsidRPr="003323C1">
              <w:rPr>
                <w:rFonts w:ascii="Times New Roman" w:eastAsia="Times New Roman" w:hAnsi="Times New Roman" w:cs="Times New Roman"/>
                <w:sz w:val="28"/>
                <w:szCs w:val="28"/>
                <w:lang w:eastAsia="ru-RU"/>
              </w:rPr>
              <w:t>Прием и регистрация заявления и документов, необходимых для предоставления муниципальной услуги</w:t>
            </w:r>
          </w:p>
        </w:tc>
      </w:tr>
      <w:tr w:rsidR="003323C1" w:rsidRPr="003323C1" w:rsidTr="00FB536A">
        <w:tc>
          <w:tcPr>
            <w:tcW w:w="3379" w:type="dxa"/>
            <w:tcBorders>
              <w:top w:val="single" w:sz="6" w:space="0" w:color="000000"/>
              <w:bottom w:val="single" w:sz="6" w:space="0" w:color="000000"/>
            </w:tcBorders>
            <w:tcMar>
              <w:top w:w="0" w:type="dxa"/>
              <w:left w:w="108" w:type="dxa"/>
              <w:bottom w:w="0" w:type="dxa"/>
              <w:right w:w="108" w:type="dxa"/>
            </w:tcMar>
            <w:hideMark/>
          </w:tcPr>
          <w:p w:rsidR="003323C1" w:rsidRPr="003323C1" w:rsidRDefault="003323C1" w:rsidP="003323C1">
            <w:pPr>
              <w:spacing w:after="0" w:line="240" w:lineRule="auto"/>
              <w:ind w:firstLine="709"/>
              <w:jc w:val="both"/>
              <w:rPr>
                <w:rFonts w:ascii="Times New Roman" w:eastAsia="Times New Roman" w:hAnsi="Times New Roman" w:cs="Times New Roman"/>
                <w:sz w:val="28"/>
                <w:szCs w:val="28"/>
                <w:lang w:eastAsia="ru-RU"/>
              </w:rPr>
            </w:pPr>
            <w:r w:rsidRPr="003323C1">
              <w:rPr>
                <w:rFonts w:ascii="Times New Roman" w:eastAsia="Times New Roman" w:hAnsi="Times New Roman" w:cs="Times New Roman"/>
                <w:sz w:val="28"/>
                <w:szCs w:val="28"/>
                <w:lang w:eastAsia="ru-RU"/>
              </w:rPr>
              <w:t> </w:t>
            </w:r>
          </w:p>
        </w:tc>
        <w:tc>
          <w:tcPr>
            <w:tcW w:w="3379" w:type="dxa"/>
            <w:tcBorders>
              <w:top w:val="single" w:sz="6" w:space="0" w:color="000000"/>
              <w:bottom w:val="single" w:sz="6" w:space="0" w:color="000000"/>
            </w:tcBorders>
            <w:tcMar>
              <w:top w:w="0" w:type="dxa"/>
              <w:left w:w="108" w:type="dxa"/>
              <w:bottom w:w="0" w:type="dxa"/>
              <w:right w:w="108" w:type="dxa"/>
            </w:tcMar>
            <w:hideMark/>
          </w:tcPr>
          <w:p w:rsidR="003323C1" w:rsidRPr="003323C1" w:rsidRDefault="003323C1" w:rsidP="003323C1">
            <w:pPr>
              <w:spacing w:after="0" w:line="240" w:lineRule="auto"/>
              <w:ind w:firstLine="709"/>
              <w:jc w:val="both"/>
              <w:rPr>
                <w:rFonts w:ascii="Times New Roman" w:eastAsia="Times New Roman" w:hAnsi="Times New Roman" w:cs="Times New Roman"/>
                <w:sz w:val="28"/>
                <w:szCs w:val="28"/>
                <w:lang w:eastAsia="ru-RU"/>
              </w:rPr>
            </w:pPr>
            <w:r w:rsidRPr="003323C1">
              <w:rPr>
                <w:rFonts w:ascii="Times New Roman" w:eastAsia="Times New Roman" w:hAnsi="Times New Roman" w:cs="Times New Roman"/>
                <w:noProof/>
                <w:sz w:val="28"/>
                <w:szCs w:val="28"/>
                <w:lang w:eastAsia="ru-RU"/>
              </w:rPr>
              <mc:AlternateContent>
                <mc:Choice Requires="wps">
                  <w:drawing>
                    <wp:inline distT="0" distB="0" distL="0" distR="0" wp14:anchorId="16250D03" wp14:editId="2670F12D">
                      <wp:extent cx="76200" cy="215900"/>
                      <wp:effectExtent l="0" t="0" r="0" b="0"/>
                      <wp:docPr id="8" name="AutoShape 5" descr="data:image/png;base64,iVBORw0KGgoAAAANSUhEUgAAAAgAAAAXCAYAAAA2jw7FAAAAAXNSR0IArs4c6QAAAARnQU1BAACxjwv8YQUAAAAJcEhZcwAADsMAAA7DAcdvqGQAAAA3SURBVChTY0AD/6E0TkC5AhCggzWjCiAApgBEwxXDONgwGGCTgGE4wCsJAyQpwAmIUkAsYGAAAPbPLdNUka+nAAAAAElFTkSuQmCC"/>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76200" cy="215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5" o:spid="_x0000_s1026" alt="data:image/png;base64,iVBORw0KGgoAAAANSUhEUgAAAAgAAAAXCAYAAAA2jw7FAAAAAXNSR0IArs4c6QAAAARnQU1BAACxjwv8YQUAAAAJcEhZcwAADsMAAA7DAcdvqGQAAAA3SURBVChTY0AD/6E0TkC5AhCggzWjCiAApgBEwxXDONgwGGCTgGE4wCsJAyQpwAmIUkAsYGAAAPbPLdNUka+nAAAAAElFTkSuQmCC" style="width:6pt;height:1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" filled="f" stroked="f">
                      <o:lock v:ext="edit" aspectratio="t"/>
                      <w10:anchorlock/>
                    </v:rect>
                  </w:pict>
                </mc:Fallback>
              </mc:AlternateContent>
            </w:r>
          </w:p>
        </w:tc>
        <w:tc>
          <w:tcPr>
            <w:tcW w:w="3379" w:type="dxa"/>
            <w:tcBorders>
              <w:top w:val="single" w:sz="6" w:space="0" w:color="000000"/>
              <w:bottom w:val="single" w:sz="6" w:space="0" w:color="000000"/>
            </w:tcBorders>
            <w:tcMar>
              <w:top w:w="0" w:type="dxa"/>
              <w:left w:w="108" w:type="dxa"/>
              <w:bottom w:w="0" w:type="dxa"/>
              <w:right w:w="108" w:type="dxa"/>
            </w:tcMar>
            <w:hideMark/>
          </w:tcPr>
          <w:p w:rsidR="003323C1" w:rsidRPr="003323C1" w:rsidRDefault="003323C1" w:rsidP="003323C1">
            <w:pPr>
              <w:spacing w:after="0" w:line="240" w:lineRule="auto"/>
              <w:ind w:firstLine="709"/>
              <w:jc w:val="both"/>
              <w:rPr>
                <w:rFonts w:ascii="Times New Roman" w:eastAsia="Times New Roman" w:hAnsi="Times New Roman" w:cs="Times New Roman"/>
                <w:sz w:val="28"/>
                <w:szCs w:val="28"/>
                <w:lang w:eastAsia="ru-RU"/>
              </w:rPr>
            </w:pPr>
            <w:r w:rsidRPr="003323C1">
              <w:rPr>
                <w:rFonts w:ascii="Times New Roman" w:eastAsia="Times New Roman" w:hAnsi="Times New Roman" w:cs="Times New Roman"/>
                <w:sz w:val="28"/>
                <w:szCs w:val="28"/>
                <w:lang w:eastAsia="ru-RU"/>
              </w:rPr>
              <w:t> </w:t>
            </w:r>
          </w:p>
        </w:tc>
      </w:tr>
      <w:tr w:rsidR="003323C1" w:rsidRPr="003323C1" w:rsidTr="00FB536A">
        <w:tc>
          <w:tcPr>
            <w:tcW w:w="10137"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3323C1" w:rsidRPr="003323C1" w:rsidRDefault="003323C1" w:rsidP="003323C1">
            <w:pPr>
              <w:spacing w:after="0" w:line="240" w:lineRule="auto"/>
              <w:ind w:firstLine="709"/>
              <w:jc w:val="both"/>
              <w:rPr>
                <w:rFonts w:ascii="Times New Roman" w:eastAsia="Times New Roman" w:hAnsi="Times New Roman" w:cs="Times New Roman"/>
                <w:sz w:val="28"/>
                <w:szCs w:val="28"/>
                <w:lang w:eastAsia="ru-RU"/>
              </w:rPr>
            </w:pPr>
            <w:r w:rsidRPr="003323C1">
              <w:rPr>
                <w:rFonts w:ascii="Times New Roman" w:eastAsia="Times New Roman" w:hAnsi="Times New Roman" w:cs="Times New Roman"/>
                <w:sz w:val="28"/>
                <w:szCs w:val="28"/>
                <w:lang w:eastAsia="ru-RU"/>
              </w:rPr>
              <w:t>Проверка сведений, представленных заявителем</w:t>
            </w:r>
          </w:p>
        </w:tc>
      </w:tr>
      <w:tr w:rsidR="003323C1" w:rsidRPr="003323C1" w:rsidTr="00FB536A">
        <w:tc>
          <w:tcPr>
            <w:tcW w:w="3379" w:type="dxa"/>
            <w:tcBorders>
              <w:top w:val="single" w:sz="6" w:space="0" w:color="000000"/>
              <w:bottom w:val="single" w:sz="6" w:space="0" w:color="000000"/>
            </w:tcBorders>
            <w:tcMar>
              <w:top w:w="0" w:type="dxa"/>
              <w:left w:w="108" w:type="dxa"/>
              <w:bottom w:w="0" w:type="dxa"/>
              <w:right w:w="108" w:type="dxa"/>
            </w:tcMar>
            <w:hideMark/>
          </w:tcPr>
          <w:p w:rsidR="003323C1" w:rsidRPr="003323C1" w:rsidRDefault="003323C1" w:rsidP="003323C1">
            <w:pPr>
              <w:spacing w:after="0" w:line="240" w:lineRule="auto"/>
              <w:ind w:firstLine="709"/>
              <w:jc w:val="both"/>
              <w:rPr>
                <w:rFonts w:ascii="Times New Roman" w:eastAsia="Times New Roman" w:hAnsi="Times New Roman" w:cs="Times New Roman"/>
                <w:sz w:val="28"/>
                <w:szCs w:val="28"/>
                <w:lang w:eastAsia="ru-RU"/>
              </w:rPr>
            </w:pPr>
            <w:r w:rsidRPr="003323C1">
              <w:rPr>
                <w:rFonts w:ascii="Times New Roman" w:eastAsia="Times New Roman" w:hAnsi="Times New Roman" w:cs="Times New Roman"/>
                <w:sz w:val="28"/>
                <w:szCs w:val="28"/>
                <w:lang w:eastAsia="ru-RU"/>
              </w:rPr>
              <w:t> </w:t>
            </w:r>
          </w:p>
        </w:tc>
        <w:tc>
          <w:tcPr>
            <w:tcW w:w="3379" w:type="dxa"/>
            <w:tcBorders>
              <w:top w:val="single" w:sz="6" w:space="0" w:color="000000"/>
              <w:bottom w:val="single" w:sz="6" w:space="0" w:color="000000"/>
            </w:tcBorders>
            <w:tcMar>
              <w:top w:w="0" w:type="dxa"/>
              <w:left w:w="108" w:type="dxa"/>
              <w:bottom w:w="0" w:type="dxa"/>
              <w:right w:w="108" w:type="dxa"/>
            </w:tcMar>
            <w:hideMark/>
          </w:tcPr>
          <w:p w:rsidR="003323C1" w:rsidRPr="003323C1" w:rsidRDefault="003323C1" w:rsidP="003323C1">
            <w:pPr>
              <w:spacing w:after="0" w:line="240" w:lineRule="auto"/>
              <w:ind w:firstLine="709"/>
              <w:jc w:val="both"/>
              <w:rPr>
                <w:rFonts w:ascii="Times New Roman" w:eastAsia="Times New Roman" w:hAnsi="Times New Roman" w:cs="Times New Roman"/>
                <w:sz w:val="28"/>
                <w:szCs w:val="28"/>
                <w:lang w:eastAsia="ru-RU"/>
              </w:rPr>
            </w:pPr>
            <w:r w:rsidRPr="003323C1">
              <w:rPr>
                <w:rFonts w:ascii="Times New Roman" w:eastAsia="Times New Roman" w:hAnsi="Times New Roman" w:cs="Times New Roman"/>
                <w:noProof/>
                <w:sz w:val="28"/>
                <w:szCs w:val="28"/>
                <w:lang w:eastAsia="ru-RU"/>
              </w:rPr>
              <mc:AlternateContent>
                <mc:Choice Requires="wps">
                  <w:drawing>
                    <wp:inline distT="0" distB="0" distL="0" distR="0" wp14:anchorId="55E110F4" wp14:editId="36545707">
                      <wp:extent cx="76200" cy="215900"/>
                      <wp:effectExtent l="0" t="0" r="0" b="0"/>
                      <wp:docPr id="7" name="AutoShape 6" descr="data:image/png;base64,iVBORw0KGgoAAAANSUhEUgAAAAgAAAAXCAYAAAA2jw7FAAAAAXNSR0IArs4c6QAAAARnQU1BAACxjwv8YQUAAAAJcEhZcwAADsMAAA7DAcdvqGQAAAA3SURBVChTY0AD/6E0TkC5AhCggzWjCiAApgBEwxXDONgwGGCTgGE4wCsJAyQpwAmIUkAsYGAAAPbPLdNUka+nAAAAAElFTkSuQmCC"/>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76200" cy="215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6" o:spid="_x0000_s1026" alt="data:image/png;base64,iVBORw0KGgoAAAANSUhEUgAAAAgAAAAXCAYAAAA2jw7FAAAAAXNSR0IArs4c6QAAAARnQU1BAACxjwv8YQUAAAAJcEhZcwAADsMAAA7DAcdvqGQAAAA3SURBVChTY0AD/6E0TkC5AhCggzWjCiAApgBEwxXDONgwGGCTgGE4wCsJAyQpwAmIUkAsYGAAAPbPLdNUka+nAAAAAElFTkSuQmCC" style="width:6pt;height:1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" filled="f" stroked="f">
                      <o:lock v:ext="edit" aspectratio="t"/>
                      <w10:anchorlock/>
                    </v:rect>
                  </w:pict>
                </mc:Fallback>
              </mc:AlternateContent>
            </w:r>
          </w:p>
        </w:tc>
        <w:tc>
          <w:tcPr>
            <w:tcW w:w="3379" w:type="dxa"/>
            <w:tcBorders>
              <w:top w:val="single" w:sz="6" w:space="0" w:color="000000"/>
              <w:bottom w:val="single" w:sz="6" w:space="0" w:color="000000"/>
            </w:tcBorders>
            <w:tcMar>
              <w:top w:w="0" w:type="dxa"/>
              <w:left w:w="108" w:type="dxa"/>
              <w:bottom w:w="0" w:type="dxa"/>
              <w:right w:w="108" w:type="dxa"/>
            </w:tcMar>
            <w:hideMark/>
          </w:tcPr>
          <w:p w:rsidR="003323C1" w:rsidRPr="003323C1" w:rsidRDefault="003323C1" w:rsidP="003323C1">
            <w:pPr>
              <w:spacing w:after="0" w:line="240" w:lineRule="auto"/>
              <w:ind w:firstLine="709"/>
              <w:jc w:val="both"/>
              <w:rPr>
                <w:rFonts w:ascii="Times New Roman" w:eastAsia="Times New Roman" w:hAnsi="Times New Roman" w:cs="Times New Roman"/>
                <w:sz w:val="28"/>
                <w:szCs w:val="28"/>
                <w:lang w:eastAsia="ru-RU"/>
              </w:rPr>
            </w:pPr>
            <w:r w:rsidRPr="003323C1">
              <w:rPr>
                <w:rFonts w:ascii="Times New Roman" w:eastAsia="Times New Roman" w:hAnsi="Times New Roman" w:cs="Times New Roman"/>
                <w:sz w:val="28"/>
                <w:szCs w:val="28"/>
                <w:lang w:eastAsia="ru-RU"/>
              </w:rPr>
              <w:t> </w:t>
            </w:r>
          </w:p>
        </w:tc>
      </w:tr>
      <w:tr w:rsidR="003323C1" w:rsidRPr="003323C1" w:rsidTr="00FB536A">
        <w:tc>
          <w:tcPr>
            <w:tcW w:w="10137"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3323C1" w:rsidRPr="003323C1" w:rsidRDefault="003323C1" w:rsidP="003323C1">
            <w:pPr>
              <w:spacing w:after="0" w:line="240" w:lineRule="auto"/>
              <w:ind w:firstLine="709"/>
              <w:jc w:val="both"/>
              <w:rPr>
                <w:rFonts w:ascii="Times New Roman" w:eastAsia="Times New Roman" w:hAnsi="Times New Roman" w:cs="Times New Roman"/>
                <w:sz w:val="28"/>
                <w:szCs w:val="28"/>
                <w:lang w:eastAsia="ru-RU"/>
              </w:rPr>
            </w:pPr>
            <w:r w:rsidRPr="003323C1">
              <w:rPr>
                <w:rFonts w:ascii="Times New Roman" w:eastAsia="Times New Roman" w:hAnsi="Times New Roman" w:cs="Times New Roman"/>
                <w:sz w:val="28"/>
                <w:szCs w:val="28"/>
                <w:lang w:eastAsia="ru-RU"/>
              </w:rPr>
              <w:t>Принятие решения о предоставлении муниципальной услуги</w:t>
            </w:r>
          </w:p>
        </w:tc>
      </w:tr>
      <w:tr w:rsidR="003323C1" w:rsidRPr="003323C1" w:rsidTr="00FB536A">
        <w:tc>
          <w:tcPr>
            <w:tcW w:w="3379" w:type="dxa"/>
            <w:tcBorders>
              <w:top w:val="single" w:sz="6" w:space="0" w:color="000000"/>
              <w:bottom w:val="single" w:sz="6" w:space="0" w:color="000000"/>
            </w:tcBorders>
            <w:tcMar>
              <w:top w:w="0" w:type="dxa"/>
              <w:left w:w="108" w:type="dxa"/>
              <w:bottom w:w="0" w:type="dxa"/>
              <w:right w:w="108" w:type="dxa"/>
            </w:tcMar>
            <w:hideMark/>
          </w:tcPr>
          <w:p w:rsidR="003323C1" w:rsidRPr="003323C1" w:rsidRDefault="003323C1" w:rsidP="003323C1">
            <w:pPr>
              <w:spacing w:after="0" w:line="240" w:lineRule="auto"/>
              <w:ind w:firstLine="709"/>
              <w:jc w:val="both"/>
              <w:rPr>
                <w:rFonts w:ascii="Times New Roman" w:eastAsia="Times New Roman" w:hAnsi="Times New Roman" w:cs="Times New Roman"/>
                <w:sz w:val="28"/>
                <w:szCs w:val="28"/>
                <w:lang w:eastAsia="ru-RU"/>
              </w:rPr>
            </w:pPr>
            <w:r w:rsidRPr="003323C1">
              <w:rPr>
                <w:rFonts w:ascii="Times New Roman" w:eastAsia="Times New Roman" w:hAnsi="Times New Roman" w:cs="Times New Roman"/>
                <w:noProof/>
                <w:sz w:val="28"/>
                <w:szCs w:val="28"/>
                <w:lang w:eastAsia="ru-RU"/>
              </w:rPr>
              <mc:AlternateContent>
                <mc:Choice Requires="wps">
                  <w:drawing>
                    <wp:inline distT="0" distB="0" distL="0" distR="0" wp14:anchorId="5C9B8115" wp14:editId="54B3DECA">
                      <wp:extent cx="76200" cy="215900"/>
                      <wp:effectExtent l="0" t="0" r="0" b="0"/>
                      <wp:docPr id="6" name="AutoShape 7" descr="data:image/png;base64,iVBORw0KGgoAAAANSUhEUgAAAAgAAAAXCAYAAAA2jw7FAAAAAXNSR0IArs4c6QAAAARnQU1BAACxjwv8YQUAAAAJcEhZcwAADsMAAA7DAcdvqGQAAAA3SURBVChTY0AD/6E0TkC5AhCggzWjCiAApgBEwxXDONgwGGCTgGE4wCsJAyQpwAmIUkAsYGAAAPbPLdNUka+nAAAAAElFTkSuQmCC"/>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76200" cy="215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7" o:spid="_x0000_s1026" alt="data:image/png;base64,iVBORw0KGgoAAAANSUhEUgAAAAgAAAAXCAYAAAA2jw7FAAAAAXNSR0IArs4c6QAAAARnQU1BAACxjwv8YQUAAAAJcEhZcwAADsMAAA7DAcdvqGQAAAA3SURBVChTY0AD/6E0TkC5AhCggzWjCiAApgBEwxXDONgwGGCTgGE4wCsJAyQpwAmIUkAsYGAAAPbPLdNUka+nAAAAAElFTkSuQmCC" style="width:6pt;height:1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" filled="f" stroked="f">
                      <o:lock v:ext="edit" aspectratio="t"/>
                      <w10:anchorlock/>
                    </v:rect>
                  </w:pict>
                </mc:Fallback>
              </mc:AlternateContent>
            </w:r>
          </w:p>
        </w:tc>
        <w:tc>
          <w:tcPr>
            <w:tcW w:w="3379" w:type="dxa"/>
            <w:tcBorders>
              <w:top w:val="single" w:sz="6" w:space="0" w:color="000000"/>
            </w:tcBorders>
            <w:tcMar>
              <w:top w:w="0" w:type="dxa"/>
              <w:left w:w="108" w:type="dxa"/>
              <w:bottom w:w="0" w:type="dxa"/>
              <w:right w:w="108" w:type="dxa"/>
            </w:tcMar>
            <w:hideMark/>
          </w:tcPr>
          <w:p w:rsidR="003323C1" w:rsidRPr="003323C1" w:rsidRDefault="003323C1" w:rsidP="003323C1">
            <w:pPr>
              <w:spacing w:after="0" w:line="240" w:lineRule="auto"/>
              <w:ind w:firstLine="709"/>
              <w:jc w:val="both"/>
              <w:rPr>
                <w:rFonts w:ascii="Times New Roman" w:eastAsia="Times New Roman" w:hAnsi="Times New Roman" w:cs="Times New Roman"/>
                <w:sz w:val="28"/>
                <w:szCs w:val="28"/>
                <w:lang w:eastAsia="ru-RU"/>
              </w:rPr>
            </w:pPr>
            <w:r w:rsidRPr="003323C1">
              <w:rPr>
                <w:rFonts w:ascii="Times New Roman" w:eastAsia="Times New Roman" w:hAnsi="Times New Roman" w:cs="Times New Roman"/>
                <w:sz w:val="28"/>
                <w:szCs w:val="28"/>
                <w:lang w:eastAsia="ru-RU"/>
              </w:rPr>
              <w:t> </w:t>
            </w:r>
          </w:p>
        </w:tc>
        <w:tc>
          <w:tcPr>
            <w:tcW w:w="3379" w:type="dxa"/>
            <w:tcBorders>
              <w:top w:val="single" w:sz="6" w:space="0" w:color="000000"/>
              <w:bottom w:val="single" w:sz="6" w:space="0" w:color="000000"/>
            </w:tcBorders>
            <w:tcMar>
              <w:top w:w="0" w:type="dxa"/>
              <w:left w:w="108" w:type="dxa"/>
              <w:bottom w:w="0" w:type="dxa"/>
              <w:right w:w="108" w:type="dxa"/>
            </w:tcMar>
            <w:hideMark/>
          </w:tcPr>
          <w:p w:rsidR="003323C1" w:rsidRPr="003323C1" w:rsidRDefault="003323C1" w:rsidP="003323C1">
            <w:pPr>
              <w:spacing w:after="0" w:line="240" w:lineRule="auto"/>
              <w:ind w:firstLine="709"/>
              <w:jc w:val="both"/>
              <w:rPr>
                <w:rFonts w:ascii="Times New Roman" w:eastAsia="Times New Roman" w:hAnsi="Times New Roman" w:cs="Times New Roman"/>
                <w:sz w:val="28"/>
                <w:szCs w:val="28"/>
                <w:lang w:eastAsia="ru-RU"/>
              </w:rPr>
            </w:pPr>
            <w:r w:rsidRPr="003323C1">
              <w:rPr>
                <w:rFonts w:ascii="Times New Roman" w:eastAsia="Times New Roman" w:hAnsi="Times New Roman" w:cs="Times New Roman"/>
                <w:noProof/>
                <w:sz w:val="28"/>
                <w:szCs w:val="28"/>
                <w:lang w:eastAsia="ru-RU"/>
              </w:rPr>
              <mc:AlternateContent>
                <mc:Choice Requires="wps">
                  <w:drawing>
                    <wp:inline distT="0" distB="0" distL="0" distR="0" wp14:anchorId="1376D542" wp14:editId="50E011B4">
                      <wp:extent cx="76200" cy="215900"/>
                      <wp:effectExtent l="0" t="0" r="0" b="0"/>
                      <wp:docPr id="5" name="AutoShape 8" descr="data:image/png;base64,iVBORw0KGgoAAAANSUhEUgAAAAgAAAAXCAYAAAA2jw7FAAAAAXNSR0IArs4c6QAAAARnQU1BAACxjwv8YQUAAAAJcEhZcwAADsMAAA7DAcdvqGQAAAA3SURBVChTY0AD/6E0TkC5AhCggzWjCiAApgBEwxXDONgwGGCTgGE4wCsJAyQpwAmIUkAsYGAAAPbPLdNUka+nAAAAAElFTkSuQmCC"/>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76200" cy="215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8" o:spid="_x0000_s1026" alt="data:image/png;base64,iVBORw0KGgoAAAANSUhEUgAAAAgAAAAXCAYAAAA2jw7FAAAAAXNSR0IArs4c6QAAAARnQU1BAACxjwv8YQUAAAAJcEhZcwAADsMAAA7DAcdvqGQAAAA3SURBVChTY0AD/6E0TkC5AhCggzWjCiAApgBEwxXDONgwGGCTgGE4wCsJAyQpwAmIUkAsYGAAAPbPLdNUka+nAAAAAElFTkSuQmCC" style="width:6pt;height:1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" filled="f" stroked="f">
                      <o:lock v:ext="edit" aspectratio="t"/>
                      <w10:anchorlock/>
                    </v:rect>
                  </w:pict>
                </mc:Fallback>
              </mc:AlternateContent>
            </w:r>
          </w:p>
        </w:tc>
      </w:tr>
      <w:tr w:rsidR="003323C1" w:rsidRPr="003323C1" w:rsidTr="00FB536A">
        <w:tc>
          <w:tcPr>
            <w:tcW w:w="337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3323C1" w:rsidRPr="003323C1" w:rsidRDefault="003323C1" w:rsidP="003323C1">
            <w:pPr>
              <w:spacing w:after="0" w:line="240" w:lineRule="auto"/>
              <w:jc w:val="both"/>
              <w:rPr>
                <w:rFonts w:ascii="Times New Roman" w:eastAsia="Times New Roman" w:hAnsi="Times New Roman" w:cs="Times New Roman"/>
                <w:sz w:val="28"/>
                <w:szCs w:val="28"/>
                <w:lang w:eastAsia="ru-RU"/>
              </w:rPr>
            </w:pPr>
            <w:r w:rsidRPr="003323C1">
              <w:rPr>
                <w:rFonts w:ascii="Times New Roman" w:eastAsia="Times New Roman" w:hAnsi="Times New Roman" w:cs="Times New Roman"/>
                <w:sz w:val="28"/>
                <w:szCs w:val="28"/>
                <w:lang w:eastAsia="ru-RU"/>
              </w:rPr>
              <w:t>Выдача сведений, запрашиваемых заявителем</w:t>
            </w:r>
          </w:p>
        </w:tc>
        <w:tc>
          <w:tcPr>
            <w:tcW w:w="3379" w:type="dxa"/>
            <w:tcBorders>
              <w:left w:val="single" w:sz="6" w:space="0" w:color="000000"/>
              <w:right w:val="single" w:sz="6" w:space="0" w:color="000000"/>
            </w:tcBorders>
            <w:tcMar>
              <w:top w:w="0" w:type="dxa"/>
              <w:left w:w="108" w:type="dxa"/>
              <w:bottom w:w="0" w:type="dxa"/>
              <w:right w:w="108" w:type="dxa"/>
            </w:tcMar>
            <w:hideMark/>
          </w:tcPr>
          <w:p w:rsidR="003323C1" w:rsidRPr="003323C1" w:rsidRDefault="003323C1" w:rsidP="003323C1">
            <w:pPr>
              <w:spacing w:after="0" w:line="240" w:lineRule="auto"/>
              <w:ind w:firstLine="709"/>
              <w:jc w:val="both"/>
              <w:rPr>
                <w:rFonts w:ascii="Times New Roman" w:eastAsia="Times New Roman" w:hAnsi="Times New Roman" w:cs="Times New Roman"/>
                <w:sz w:val="28"/>
                <w:szCs w:val="28"/>
                <w:lang w:eastAsia="ru-RU"/>
              </w:rPr>
            </w:pPr>
            <w:r w:rsidRPr="003323C1">
              <w:rPr>
                <w:rFonts w:ascii="Times New Roman" w:eastAsia="Times New Roman" w:hAnsi="Times New Roman" w:cs="Times New Roman"/>
                <w:sz w:val="28"/>
                <w:szCs w:val="28"/>
                <w:lang w:eastAsia="ru-RU"/>
              </w:rPr>
              <w:t> </w:t>
            </w:r>
          </w:p>
        </w:tc>
        <w:tc>
          <w:tcPr>
            <w:tcW w:w="337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3323C1" w:rsidRPr="003323C1" w:rsidRDefault="003323C1" w:rsidP="003323C1">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О</w:t>
            </w:r>
            <w:r w:rsidRPr="003323C1">
              <w:rPr>
                <w:rFonts w:ascii="Times New Roman" w:eastAsia="Times New Roman" w:hAnsi="Times New Roman" w:cs="Times New Roman"/>
                <w:sz w:val="28"/>
                <w:szCs w:val="28"/>
                <w:lang w:eastAsia="ru-RU"/>
              </w:rPr>
              <w:t>тказ в предоставлении муниципальной услуги</w:t>
            </w:r>
          </w:p>
        </w:tc>
      </w:tr>
    </w:tbl>
    <w:p w:rsidR="006369B0" w:rsidRPr="003323C1" w:rsidRDefault="006369B0" w:rsidP="003323C1">
      <w:pPr>
        <w:spacing w:after="0" w:line="240" w:lineRule="auto"/>
        <w:rPr>
          <w:rFonts w:ascii="Times New Roman" w:hAnsi="Times New Roman" w:cs="Times New Roman"/>
          <w:sz w:val="28"/>
          <w:szCs w:val="28"/>
        </w:rPr>
      </w:pPr>
    </w:p>
    <w:sectPr w:rsidR="006369B0" w:rsidRPr="003323C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06065"/>
    <w:rsid w:val="003323C1"/>
    <w:rsid w:val="0045523B"/>
    <w:rsid w:val="005E781B"/>
    <w:rsid w:val="006369B0"/>
    <w:rsid w:val="00705819"/>
    <w:rsid w:val="00F0606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Pages>
  <Words>4050</Words>
  <Characters>23087</Characters>
  <Application>Microsoft Office Word</Application>
  <DocSecurity>0</DocSecurity>
  <Lines>192</Lines>
  <Paragraphs>54</Paragraphs>
  <ScaleCrop>false</ScaleCrop>
  <Company/>
  <LinksUpToDate>false</LinksUpToDate>
  <CharactersWithSpaces>27083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6</cp:revision>
  <dcterms:created xsi:type="dcterms:W3CDTF">2024-10-30T09:35:00Z</dcterms:created>
  <dcterms:modified xsi:type="dcterms:W3CDTF">2024-11-20T06:53:00Z</dcterms:modified>
</cp:coreProperties>
</file>