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DF50A2" w:rsidRPr="00AC2E6A" w:rsidRDefault="00DF50A2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642030" w:rsidRPr="001839DA">
        <w:rPr>
          <w:rFonts w:ascii="Mistral" w:hAnsi="Mistral" w:cs="Rod"/>
          <w:bCs/>
          <w:sz w:val="40"/>
          <w:szCs w:val="40"/>
        </w:rPr>
        <w:t>1</w:t>
      </w:r>
      <w:r w:rsidR="00841567">
        <w:rPr>
          <w:rFonts w:ascii="Mistral" w:hAnsi="Mistral" w:cs="Rod"/>
          <w:bCs/>
          <w:sz w:val="40"/>
          <w:szCs w:val="40"/>
        </w:rPr>
        <w:t>7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841567">
        <w:rPr>
          <w:rFonts w:ascii="Mistral" w:hAnsi="Mistral" w:cs="Rod"/>
          <w:bCs/>
          <w:sz w:val="40"/>
          <w:szCs w:val="40"/>
        </w:rPr>
        <w:t>16.</w:t>
      </w:r>
      <w:r w:rsidR="001839DA" w:rsidRPr="001839DA">
        <w:rPr>
          <w:rFonts w:ascii="Mistral" w:hAnsi="Mistral" w:cs="Rod"/>
          <w:bCs/>
          <w:sz w:val="40"/>
          <w:szCs w:val="40"/>
        </w:rPr>
        <w:t>0</w:t>
      </w:r>
      <w:r w:rsidR="004B18AE">
        <w:rPr>
          <w:rFonts w:ascii="Mistral" w:hAnsi="Mistral" w:cs="Rod"/>
          <w:bCs/>
          <w:sz w:val="40"/>
          <w:szCs w:val="40"/>
        </w:rPr>
        <w:t>7</w:t>
      </w:r>
      <w:r w:rsidR="001839DA" w:rsidRPr="001839DA">
        <w:rPr>
          <w:rFonts w:ascii="Mistral" w:hAnsi="Mistral" w:cs="Rod"/>
          <w:bCs/>
          <w:sz w:val="40"/>
          <w:szCs w:val="40"/>
        </w:rPr>
        <w:t>.2021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A530CD" w:rsidRDefault="00A530CD"/>
    <w:p w:rsidR="00970857" w:rsidRDefault="0097085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Pr="00391D36" w:rsidRDefault="00391D36" w:rsidP="00391D36">
      <w:pPr>
        <w:jc w:val="center"/>
        <w:rPr>
          <w:sz w:val="20"/>
          <w:szCs w:val="20"/>
        </w:rPr>
      </w:pPr>
      <w:r w:rsidRPr="00391D36">
        <w:rPr>
          <w:sz w:val="20"/>
          <w:szCs w:val="20"/>
        </w:rPr>
        <w:t>ИЗВЕЩЕНИЕ</w:t>
      </w:r>
    </w:p>
    <w:p w:rsidR="00391D36" w:rsidRPr="00391D36" w:rsidRDefault="00391D36" w:rsidP="00391D36">
      <w:pPr>
        <w:jc w:val="center"/>
        <w:rPr>
          <w:sz w:val="20"/>
          <w:szCs w:val="20"/>
        </w:rPr>
      </w:pPr>
      <w:r w:rsidRPr="00391D36">
        <w:rPr>
          <w:sz w:val="20"/>
          <w:szCs w:val="20"/>
        </w:rPr>
        <w:t>о проведении собрания о согласовании местоположения границ земельных участков</w:t>
      </w:r>
    </w:p>
    <w:p w:rsidR="00391D36" w:rsidRPr="00391D36" w:rsidRDefault="00391D36" w:rsidP="00391D36">
      <w:pPr>
        <w:tabs>
          <w:tab w:val="left" w:pos="142"/>
        </w:tabs>
        <w:jc w:val="both"/>
        <w:rPr>
          <w:sz w:val="20"/>
          <w:szCs w:val="20"/>
        </w:rPr>
      </w:pPr>
      <w:r w:rsidRPr="00391D36">
        <w:rPr>
          <w:sz w:val="20"/>
          <w:szCs w:val="20"/>
        </w:rPr>
        <w:t xml:space="preserve">       Кадастровым инженером Ильиным Николаем Викторовичем, работником ООО «</w:t>
      </w:r>
      <w:proofErr w:type="spellStart"/>
      <w:r w:rsidRPr="00391D36">
        <w:rPr>
          <w:sz w:val="20"/>
          <w:szCs w:val="20"/>
        </w:rPr>
        <w:t>Фарос</w:t>
      </w:r>
      <w:proofErr w:type="spellEnd"/>
      <w:r w:rsidRPr="00391D36">
        <w:rPr>
          <w:sz w:val="20"/>
          <w:szCs w:val="20"/>
        </w:rPr>
        <w:t xml:space="preserve">», почтовый адрес: 633261, Новосибирская область, Ордынский район, </w:t>
      </w:r>
      <w:proofErr w:type="spellStart"/>
      <w:r w:rsidRPr="00391D36">
        <w:rPr>
          <w:sz w:val="20"/>
          <w:szCs w:val="20"/>
        </w:rPr>
        <w:t>р.п</w:t>
      </w:r>
      <w:proofErr w:type="spellEnd"/>
      <w:r w:rsidRPr="00391D36">
        <w:rPr>
          <w:sz w:val="20"/>
          <w:szCs w:val="20"/>
        </w:rPr>
        <w:t xml:space="preserve">. Ордынское, пр. Ленина, дом 11, оф.2, </w:t>
      </w:r>
      <w:r w:rsidRPr="00391D36">
        <w:rPr>
          <w:sz w:val="20"/>
          <w:szCs w:val="20"/>
          <w:lang w:val="en-US"/>
        </w:rPr>
        <w:t>E</w:t>
      </w:r>
      <w:r w:rsidRPr="00391D36">
        <w:rPr>
          <w:sz w:val="20"/>
          <w:szCs w:val="20"/>
        </w:rPr>
        <w:t>-</w:t>
      </w:r>
      <w:r w:rsidRPr="00391D36">
        <w:rPr>
          <w:sz w:val="20"/>
          <w:szCs w:val="20"/>
          <w:lang w:val="en-US"/>
        </w:rPr>
        <w:t>mail</w:t>
      </w:r>
      <w:r w:rsidRPr="00391D36">
        <w:rPr>
          <w:sz w:val="20"/>
          <w:szCs w:val="20"/>
        </w:rPr>
        <w:t xml:space="preserve">: </w:t>
      </w:r>
      <w:hyperlink r:id="rId9" w:history="1">
        <w:r w:rsidRPr="00391D36">
          <w:rPr>
            <w:sz w:val="20"/>
            <w:szCs w:val="20"/>
            <w:u w:val="single"/>
            <w:lang w:val="en-US"/>
          </w:rPr>
          <w:t>ooofaros</w:t>
        </w:r>
        <w:r w:rsidRPr="00391D36">
          <w:rPr>
            <w:sz w:val="20"/>
            <w:szCs w:val="20"/>
            <w:u w:val="single"/>
          </w:rPr>
          <w:t>@</w:t>
        </w:r>
        <w:r w:rsidRPr="00391D36">
          <w:rPr>
            <w:sz w:val="20"/>
            <w:szCs w:val="20"/>
            <w:u w:val="single"/>
            <w:lang w:val="en-US"/>
          </w:rPr>
          <w:t>mail</w:t>
        </w:r>
        <w:r w:rsidRPr="00391D36">
          <w:rPr>
            <w:sz w:val="20"/>
            <w:szCs w:val="20"/>
            <w:u w:val="single"/>
          </w:rPr>
          <w:t>.</w:t>
        </w:r>
        <w:proofErr w:type="spellStart"/>
        <w:r w:rsidRPr="00391D36">
          <w:rPr>
            <w:sz w:val="20"/>
            <w:szCs w:val="20"/>
            <w:u w:val="single"/>
            <w:lang w:val="en-US"/>
          </w:rPr>
          <w:t>ru</w:t>
        </w:r>
        <w:proofErr w:type="spellEnd"/>
      </w:hyperlink>
      <w:r w:rsidRPr="00391D36">
        <w:rPr>
          <w:sz w:val="20"/>
          <w:szCs w:val="20"/>
        </w:rPr>
        <w:t xml:space="preserve">, тел. 8 (383) 59 23-129, квалификационный аттестат идентификационный № 54-14-550, выполняются кадастровые работы по уточнению границ и местоположения земельного участка с кадастровым номером: 54:24:033801:68 местоположение: установлено относительно ориентира, расположенного в границах участка. Почтовый адрес ориентира: </w:t>
      </w:r>
      <w:r w:rsidRPr="00391D36">
        <w:rPr>
          <w:color w:val="000000"/>
          <w:sz w:val="20"/>
          <w:szCs w:val="20"/>
          <w:shd w:val="clear" w:color="auto" w:fill="F8F9FA"/>
        </w:rPr>
        <w:t xml:space="preserve">обл. Новосибирская, р-н Тогучинский, </w:t>
      </w:r>
      <w:proofErr w:type="spellStart"/>
      <w:r w:rsidRPr="00391D36">
        <w:rPr>
          <w:color w:val="000000"/>
          <w:sz w:val="20"/>
          <w:szCs w:val="20"/>
          <w:shd w:val="clear" w:color="auto" w:fill="F8F9FA"/>
        </w:rPr>
        <w:t>с.т</w:t>
      </w:r>
      <w:proofErr w:type="spellEnd"/>
      <w:r w:rsidRPr="00391D36">
        <w:rPr>
          <w:color w:val="000000"/>
          <w:sz w:val="20"/>
          <w:szCs w:val="20"/>
          <w:shd w:val="clear" w:color="auto" w:fill="F8F9FA"/>
        </w:rPr>
        <w:t>. Сосенка, уч. №35</w:t>
      </w:r>
      <w:r w:rsidRPr="00391D36">
        <w:rPr>
          <w:sz w:val="20"/>
          <w:szCs w:val="20"/>
        </w:rPr>
        <w:t>.</w:t>
      </w:r>
    </w:p>
    <w:p w:rsidR="00391D36" w:rsidRPr="00391D36" w:rsidRDefault="00391D36" w:rsidP="00391D36">
      <w:pPr>
        <w:shd w:val="clear" w:color="auto" w:fill="FFFFFF"/>
        <w:jc w:val="both"/>
        <w:rPr>
          <w:sz w:val="20"/>
          <w:szCs w:val="20"/>
        </w:rPr>
      </w:pPr>
      <w:r w:rsidRPr="00391D36">
        <w:rPr>
          <w:sz w:val="20"/>
          <w:szCs w:val="20"/>
        </w:rPr>
        <w:t xml:space="preserve">     Заказчиком кадастровых работ является: Пащенко Наталья Васильевна, проживающая по адресу: г. Новосибирск, ул. Промышленная, дом 19, дом 35, т. 8-913-892-6884.</w:t>
      </w:r>
    </w:p>
    <w:p w:rsidR="00391D36" w:rsidRPr="00391D36" w:rsidRDefault="00391D36" w:rsidP="00391D36">
      <w:pPr>
        <w:ind w:firstLine="180"/>
        <w:jc w:val="both"/>
        <w:rPr>
          <w:sz w:val="20"/>
          <w:szCs w:val="20"/>
        </w:rPr>
      </w:pPr>
      <w:r w:rsidRPr="00391D36">
        <w:rPr>
          <w:sz w:val="20"/>
          <w:szCs w:val="20"/>
        </w:rPr>
        <w:t xml:space="preserve">Собрание заинтересованных лиц по поводу согласования местоположения границ состоится по адресу: Новосибирская область, Ордынский район, </w:t>
      </w:r>
      <w:proofErr w:type="spellStart"/>
      <w:r w:rsidRPr="00391D36">
        <w:rPr>
          <w:sz w:val="20"/>
          <w:szCs w:val="20"/>
        </w:rPr>
        <w:t>р.п</w:t>
      </w:r>
      <w:proofErr w:type="spellEnd"/>
      <w:r w:rsidRPr="00391D36">
        <w:rPr>
          <w:sz w:val="20"/>
          <w:szCs w:val="20"/>
        </w:rPr>
        <w:t>. Ордынское, пр. Ленина, дом 11, оф.2, 19 августа 2021г. в 9 часов 00 минут.</w:t>
      </w:r>
    </w:p>
    <w:p w:rsidR="00391D36" w:rsidRPr="00391D36" w:rsidRDefault="00391D36" w:rsidP="00391D36">
      <w:pPr>
        <w:ind w:firstLine="180"/>
        <w:jc w:val="both"/>
        <w:rPr>
          <w:sz w:val="20"/>
          <w:szCs w:val="20"/>
        </w:rPr>
      </w:pPr>
      <w:r w:rsidRPr="00391D36">
        <w:rPr>
          <w:sz w:val="20"/>
          <w:szCs w:val="20"/>
        </w:rPr>
        <w:t xml:space="preserve">С проектом межевого плана земельных участков можно ознакомиться по адресу: 633261, Новосибирская область, Ордынский район, </w:t>
      </w:r>
      <w:proofErr w:type="spellStart"/>
      <w:r w:rsidRPr="00391D36">
        <w:rPr>
          <w:sz w:val="20"/>
          <w:szCs w:val="20"/>
        </w:rPr>
        <w:t>р.п</w:t>
      </w:r>
      <w:proofErr w:type="gramStart"/>
      <w:r w:rsidRPr="00391D36">
        <w:rPr>
          <w:sz w:val="20"/>
          <w:szCs w:val="20"/>
        </w:rPr>
        <w:t>.О</w:t>
      </w:r>
      <w:proofErr w:type="gramEnd"/>
      <w:r w:rsidRPr="00391D36">
        <w:rPr>
          <w:sz w:val="20"/>
          <w:szCs w:val="20"/>
        </w:rPr>
        <w:t>рдынское</w:t>
      </w:r>
      <w:proofErr w:type="spellEnd"/>
      <w:r w:rsidRPr="00391D36">
        <w:rPr>
          <w:sz w:val="20"/>
          <w:szCs w:val="20"/>
        </w:rPr>
        <w:t>, пр. Ленина, дом 11 оф.2.</w:t>
      </w:r>
    </w:p>
    <w:p w:rsidR="00391D36" w:rsidRPr="00391D36" w:rsidRDefault="00391D36" w:rsidP="00391D36">
      <w:pPr>
        <w:ind w:firstLine="180"/>
        <w:jc w:val="both"/>
        <w:rPr>
          <w:sz w:val="20"/>
          <w:szCs w:val="20"/>
        </w:rPr>
      </w:pPr>
      <w:r w:rsidRPr="00391D36">
        <w:rPr>
          <w:sz w:val="20"/>
          <w:szCs w:val="20"/>
        </w:rPr>
        <w:t xml:space="preserve">Возражения относительно места проведения собрания заинтересованных лиц по поводу согласования местоположения границ направлять по адресу: 633261, Новосибирская область, Ордынский район, </w:t>
      </w:r>
      <w:proofErr w:type="spellStart"/>
      <w:r w:rsidRPr="00391D36">
        <w:rPr>
          <w:sz w:val="20"/>
          <w:szCs w:val="20"/>
        </w:rPr>
        <w:t>р.п</w:t>
      </w:r>
      <w:proofErr w:type="spellEnd"/>
      <w:r w:rsidRPr="00391D36">
        <w:rPr>
          <w:sz w:val="20"/>
          <w:szCs w:val="20"/>
        </w:rPr>
        <w:t>. Ордынское, пр. Ленина, дом 11 оф.2.</w:t>
      </w:r>
    </w:p>
    <w:p w:rsidR="00391D36" w:rsidRPr="00391D36" w:rsidRDefault="00391D36" w:rsidP="00391D36">
      <w:pPr>
        <w:ind w:firstLine="180"/>
        <w:jc w:val="both"/>
        <w:rPr>
          <w:sz w:val="20"/>
          <w:szCs w:val="20"/>
        </w:rPr>
      </w:pPr>
      <w:r w:rsidRPr="00391D36">
        <w:rPr>
          <w:sz w:val="20"/>
          <w:szCs w:val="20"/>
        </w:rPr>
        <w:t xml:space="preserve">Обоснованные возражения по проекту межевого плана и требования о проведении согласования местоположения границ земельных участков на местности принимаются с 19.07.2021г. по 19.08.2021г. по адресу: 633261, Новосибирская область, Ордынский район, </w:t>
      </w:r>
      <w:proofErr w:type="spellStart"/>
      <w:r w:rsidRPr="00391D36">
        <w:rPr>
          <w:sz w:val="20"/>
          <w:szCs w:val="20"/>
        </w:rPr>
        <w:t>р.п</w:t>
      </w:r>
      <w:proofErr w:type="gramStart"/>
      <w:r w:rsidRPr="00391D36">
        <w:rPr>
          <w:sz w:val="20"/>
          <w:szCs w:val="20"/>
        </w:rPr>
        <w:t>.О</w:t>
      </w:r>
      <w:proofErr w:type="gramEnd"/>
      <w:r w:rsidRPr="00391D36">
        <w:rPr>
          <w:sz w:val="20"/>
          <w:szCs w:val="20"/>
        </w:rPr>
        <w:t>рдынское</w:t>
      </w:r>
      <w:proofErr w:type="spellEnd"/>
      <w:r w:rsidRPr="00391D36">
        <w:rPr>
          <w:sz w:val="20"/>
          <w:szCs w:val="20"/>
        </w:rPr>
        <w:t xml:space="preserve">, </w:t>
      </w:r>
      <w:proofErr w:type="spellStart"/>
      <w:r w:rsidRPr="00391D36">
        <w:rPr>
          <w:sz w:val="20"/>
          <w:szCs w:val="20"/>
        </w:rPr>
        <w:t>пр.Ленина</w:t>
      </w:r>
      <w:proofErr w:type="spellEnd"/>
      <w:r w:rsidRPr="00391D36">
        <w:rPr>
          <w:sz w:val="20"/>
          <w:szCs w:val="20"/>
        </w:rPr>
        <w:t>, дом 11 оф.2.</w:t>
      </w:r>
    </w:p>
    <w:p w:rsidR="00391D36" w:rsidRPr="00391D36" w:rsidRDefault="00391D36" w:rsidP="00391D36">
      <w:pPr>
        <w:shd w:val="clear" w:color="auto" w:fill="F8F9FA"/>
        <w:jc w:val="both"/>
        <w:rPr>
          <w:iCs/>
          <w:sz w:val="20"/>
          <w:szCs w:val="20"/>
        </w:rPr>
      </w:pPr>
      <w:proofErr w:type="gramStart"/>
      <w:r w:rsidRPr="00391D36">
        <w:rPr>
          <w:sz w:val="20"/>
          <w:szCs w:val="20"/>
        </w:rPr>
        <w:t>Смежные земельные участки, с правообладателями которых требуется согласовать местоположение границы: к</w:t>
      </w:r>
      <w:r w:rsidRPr="00391D36">
        <w:rPr>
          <w:iCs/>
          <w:sz w:val="20"/>
          <w:szCs w:val="20"/>
        </w:rPr>
        <w:t xml:space="preserve">адастровый номер </w:t>
      </w:r>
      <w:r w:rsidRPr="00391D36">
        <w:rPr>
          <w:sz w:val="20"/>
          <w:szCs w:val="20"/>
        </w:rPr>
        <w:t xml:space="preserve">54:24:033801:62 местоположение: обл. Новосибирская, р-н Тогучинский, с/т «Сосенка» </w:t>
      </w:r>
      <w:r w:rsidRPr="00391D36">
        <w:rPr>
          <w:color w:val="000000"/>
          <w:sz w:val="20"/>
          <w:szCs w:val="20"/>
          <w:shd w:val="clear" w:color="auto" w:fill="F8F9FA"/>
        </w:rPr>
        <w:t>уч. № 82</w:t>
      </w:r>
      <w:r w:rsidRPr="00391D36">
        <w:rPr>
          <w:sz w:val="20"/>
          <w:szCs w:val="20"/>
        </w:rPr>
        <w:t xml:space="preserve">, 54:24:033801:66 местоположение: обл. Новосибирская, р-н Тогучинский, с/т «Сосенка» </w:t>
      </w:r>
      <w:r w:rsidRPr="00391D36">
        <w:rPr>
          <w:color w:val="000000"/>
          <w:sz w:val="20"/>
          <w:szCs w:val="20"/>
        </w:rPr>
        <w:t>ул. Верхняя, уч. №33</w:t>
      </w:r>
      <w:r w:rsidRPr="00391D36">
        <w:rPr>
          <w:sz w:val="20"/>
          <w:szCs w:val="20"/>
        </w:rPr>
        <w:t>, 54:24:033801:26 местоположение: обл. Новосибирская, р-н Тогучинский, с/т «Сосенка».</w:t>
      </w:r>
      <w:proofErr w:type="gramEnd"/>
    </w:p>
    <w:p w:rsidR="00391D36" w:rsidRPr="00391D36" w:rsidRDefault="00391D36" w:rsidP="00391D36">
      <w:pPr>
        <w:ind w:firstLine="180"/>
        <w:jc w:val="both"/>
        <w:rPr>
          <w:iCs/>
          <w:sz w:val="20"/>
          <w:szCs w:val="20"/>
        </w:rPr>
      </w:pPr>
    </w:p>
    <w:p w:rsidR="00391D36" w:rsidRPr="00391D36" w:rsidRDefault="00391D36" w:rsidP="00391D36">
      <w:pPr>
        <w:tabs>
          <w:tab w:val="left" w:pos="142"/>
        </w:tabs>
        <w:jc w:val="both"/>
        <w:rPr>
          <w:sz w:val="20"/>
          <w:szCs w:val="20"/>
        </w:rPr>
      </w:pPr>
      <w:r w:rsidRPr="00391D36">
        <w:rPr>
          <w:sz w:val="20"/>
          <w:szCs w:val="20"/>
        </w:rPr>
        <w:t xml:space="preserve">    При проведении согласования местоположения границ при себе иметь документ, удостоверяющий личность, а также документы о правах на земельный участок.</w:t>
      </w: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AA1BA0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4B18AE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4B18AE" w:rsidRDefault="004B18AE" w:rsidP="001839DA">
      <w:pPr>
        <w:rPr>
          <w:sz w:val="20"/>
          <w:szCs w:val="20"/>
        </w:rPr>
      </w:pPr>
    </w:p>
    <w:p w:rsidR="004B18AE" w:rsidRDefault="00391D36" w:rsidP="001839DA">
      <w:pPr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03C822E" wp14:editId="1C5AE7FE">
            <wp:extent cx="5486400" cy="7789333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1104" cy="778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8AE" w:rsidRDefault="004B18AE" w:rsidP="001839DA">
      <w:pPr>
        <w:rPr>
          <w:sz w:val="20"/>
          <w:szCs w:val="20"/>
        </w:rPr>
      </w:pPr>
    </w:p>
    <w:p w:rsidR="004B18AE" w:rsidRDefault="004B18AE" w:rsidP="001839DA">
      <w:pPr>
        <w:rPr>
          <w:sz w:val="20"/>
          <w:szCs w:val="20"/>
        </w:rPr>
      </w:pPr>
    </w:p>
    <w:p w:rsidR="004B18AE" w:rsidRPr="001839DA" w:rsidRDefault="004B18AE" w:rsidP="001839DA">
      <w:pPr>
        <w:rPr>
          <w:sz w:val="20"/>
          <w:szCs w:val="20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4B18AE" w:rsidRDefault="004B18A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4B18AE" w:rsidRDefault="004B18AE" w:rsidP="00391D36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4B18AE" w:rsidRDefault="00391D36" w:rsidP="00391D36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  <w:r>
        <w:rPr>
          <w:noProof/>
        </w:rPr>
        <w:lastRenderedPageBreak/>
        <w:drawing>
          <wp:inline distT="0" distB="0" distL="0" distR="0" wp14:anchorId="641170F7" wp14:editId="0C27AD0B">
            <wp:extent cx="5689600" cy="5596898"/>
            <wp:effectExtent l="0" t="0" r="635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93529" cy="560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8AE" w:rsidRDefault="004B18A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4B18AE" w:rsidRDefault="004B18A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  <w:bookmarkStart w:id="0" w:name="_GoBack"/>
      <w:bookmarkEnd w:id="0"/>
    </w:p>
    <w:p w:rsidR="004B18AE" w:rsidRDefault="004B18A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4B18AE" w:rsidRDefault="004B18A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4B18AE" w:rsidRPr="00344A86" w:rsidRDefault="004B18A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BE70E2" w:rsidRPr="001839DA">
              <w:rPr>
                <w:b/>
                <w:sz w:val="22"/>
                <w:szCs w:val="22"/>
              </w:rPr>
              <w:t>1</w:t>
            </w:r>
            <w:r w:rsidR="00841567">
              <w:rPr>
                <w:b/>
                <w:sz w:val="22"/>
                <w:szCs w:val="22"/>
              </w:rPr>
              <w:t>7</w:t>
            </w:r>
            <w:r w:rsidRPr="001839DA">
              <w:rPr>
                <w:b/>
                <w:sz w:val="22"/>
                <w:szCs w:val="22"/>
              </w:rPr>
              <w:t>,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841567">
              <w:rPr>
                <w:b/>
                <w:sz w:val="22"/>
                <w:szCs w:val="22"/>
              </w:rPr>
              <w:t>16</w:t>
            </w:r>
            <w:r w:rsidR="00AA1BA0" w:rsidRPr="001839DA">
              <w:rPr>
                <w:b/>
                <w:sz w:val="22"/>
                <w:szCs w:val="22"/>
              </w:rPr>
              <w:t>.0</w:t>
            </w:r>
            <w:r w:rsidR="004B18AE">
              <w:rPr>
                <w:b/>
                <w:sz w:val="22"/>
                <w:szCs w:val="22"/>
              </w:rPr>
              <w:t>7</w:t>
            </w:r>
            <w:r w:rsidR="0024471C" w:rsidRPr="001839DA">
              <w:rPr>
                <w:b/>
                <w:sz w:val="22"/>
                <w:szCs w:val="22"/>
              </w:rPr>
              <w:t>.2021</w:t>
            </w:r>
            <w:r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841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841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841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841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841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841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841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841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841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841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841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841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841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841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841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841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841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841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841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FB00FB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FB00FB" w:rsidRPr="00AC2E6A" w:rsidSect="00662F26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688" w:rsidRDefault="00730688" w:rsidP="009716B0">
      <w:r>
        <w:separator/>
      </w:r>
    </w:p>
  </w:endnote>
  <w:endnote w:type="continuationSeparator" w:id="0">
    <w:p w:rsidR="00730688" w:rsidRDefault="00730688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688" w:rsidRDefault="00730688" w:rsidP="009716B0">
      <w:r>
        <w:separator/>
      </w:r>
    </w:p>
  </w:footnote>
  <w:footnote w:type="continuationSeparator" w:id="0">
    <w:p w:rsidR="00730688" w:rsidRDefault="00730688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FF" w:rsidRDefault="001B45F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391D36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2D25A39"/>
    <w:multiLevelType w:val="multilevel"/>
    <w:tmpl w:val="17A43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02E8D"/>
    <w:multiLevelType w:val="multilevel"/>
    <w:tmpl w:val="0C683ED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D0D4DA8"/>
    <w:multiLevelType w:val="multilevel"/>
    <w:tmpl w:val="DFE297C2"/>
    <w:lvl w:ilvl="0">
      <w:start w:val="30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30F22"/>
    <w:multiLevelType w:val="multilevel"/>
    <w:tmpl w:val="8E62C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8">
    <w:nsid w:val="19423F61"/>
    <w:multiLevelType w:val="hybridMultilevel"/>
    <w:tmpl w:val="68A03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145411"/>
    <w:multiLevelType w:val="hybridMultilevel"/>
    <w:tmpl w:val="0FFEE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460B80"/>
    <w:multiLevelType w:val="hybridMultilevel"/>
    <w:tmpl w:val="4FE0C0B6"/>
    <w:lvl w:ilvl="0" w:tplc="A91C0DF8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A426684"/>
    <w:multiLevelType w:val="singleLevel"/>
    <w:tmpl w:val="41500728"/>
    <w:lvl w:ilvl="0">
      <w:start w:val="3"/>
      <w:numFmt w:val="decimal"/>
      <w:lvlText w:val="1.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2">
    <w:nsid w:val="2A8D11C7"/>
    <w:multiLevelType w:val="hybridMultilevel"/>
    <w:tmpl w:val="2AA21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2D7E71C6"/>
    <w:multiLevelType w:val="multilevel"/>
    <w:tmpl w:val="1EA61402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738" w:hanging="420"/>
      </w:pPr>
    </w:lvl>
    <w:lvl w:ilvl="1">
      <w:start w:val="1"/>
      <w:numFmt w:val="lowerLetter"/>
      <w:lvlText w:val="%2."/>
      <w:lvlJc w:val="left"/>
      <w:pPr>
        <w:spacing w:beforeAutospacing="0" w:after="0" w:afterAutospacing="0" w:line="240" w:lineRule="auto"/>
        <w:ind w:left="1398" w:hanging="360"/>
      </w:pPr>
    </w:lvl>
    <w:lvl w:ilvl="2">
      <w:start w:val="1"/>
      <w:numFmt w:val="lowerRoman"/>
      <w:lvlText w:val="%3."/>
      <w:lvlJc w:val="right"/>
      <w:pPr>
        <w:spacing w:beforeAutospacing="0" w:after="0" w:afterAutospacing="0" w:line="240" w:lineRule="auto"/>
        <w:ind w:left="2118" w:hanging="18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38" w:hanging="360"/>
      </w:pPr>
    </w:lvl>
    <w:lvl w:ilvl="4">
      <w:start w:val="1"/>
      <w:numFmt w:val="lowerLetter"/>
      <w:lvlText w:val="%5."/>
      <w:lvlJc w:val="left"/>
      <w:pPr>
        <w:spacing w:beforeAutospacing="0" w:after="0" w:afterAutospacing="0" w:line="240" w:lineRule="auto"/>
        <w:ind w:left="3558" w:hanging="360"/>
      </w:pPr>
    </w:lvl>
    <w:lvl w:ilvl="5">
      <w:start w:val="1"/>
      <w:numFmt w:val="lowerRoman"/>
      <w:lvlText w:val="%6."/>
      <w:lvlJc w:val="right"/>
      <w:pPr>
        <w:spacing w:beforeAutospacing="0" w:after="0" w:afterAutospacing="0" w:line="240" w:lineRule="auto"/>
        <w:ind w:left="4278" w:hanging="18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4998" w:hanging="360"/>
      </w:pPr>
    </w:lvl>
    <w:lvl w:ilvl="7">
      <w:start w:val="1"/>
      <w:numFmt w:val="lowerLetter"/>
      <w:lvlText w:val="%8."/>
      <w:lvlJc w:val="left"/>
      <w:pPr>
        <w:spacing w:beforeAutospacing="0" w:after="0" w:afterAutospacing="0" w:line="240" w:lineRule="auto"/>
        <w:ind w:left="5718" w:hanging="360"/>
      </w:pPr>
    </w:lvl>
    <w:lvl w:ilvl="8">
      <w:start w:val="1"/>
      <w:numFmt w:val="lowerRoman"/>
      <w:lvlText w:val="%9."/>
      <w:lvlJc w:val="right"/>
      <w:pPr>
        <w:spacing w:beforeAutospacing="0" w:after="0" w:afterAutospacing="0" w:line="240" w:lineRule="auto"/>
        <w:ind w:left="6438" w:hanging="180"/>
      </w:pPr>
    </w:lvl>
  </w:abstractNum>
  <w:abstractNum w:abstractNumId="15">
    <w:nsid w:val="2EA475D7"/>
    <w:multiLevelType w:val="hybridMultilevel"/>
    <w:tmpl w:val="04AA4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3D711C"/>
    <w:multiLevelType w:val="multilevel"/>
    <w:tmpl w:val="FB602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59C2378"/>
    <w:multiLevelType w:val="hybridMultilevel"/>
    <w:tmpl w:val="C6BA40EA"/>
    <w:lvl w:ilvl="0" w:tplc="DD8E5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763D2"/>
    <w:multiLevelType w:val="hybridMultilevel"/>
    <w:tmpl w:val="15BE6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FA0505"/>
    <w:multiLevelType w:val="multilevel"/>
    <w:tmpl w:val="73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297ABD"/>
    <w:multiLevelType w:val="multilevel"/>
    <w:tmpl w:val="FC34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1A0B0C"/>
    <w:multiLevelType w:val="multilevel"/>
    <w:tmpl w:val="F3E2DDF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5">
    <w:nsid w:val="54307F99"/>
    <w:multiLevelType w:val="singleLevel"/>
    <w:tmpl w:val="C26E9B30"/>
    <w:lvl w:ilvl="0">
      <w:start w:val="1"/>
      <w:numFmt w:val="decimal"/>
      <w:lvlText w:val="1.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6">
    <w:nsid w:val="587950E0"/>
    <w:multiLevelType w:val="multilevel"/>
    <w:tmpl w:val="CD36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175FC0"/>
    <w:multiLevelType w:val="multilevel"/>
    <w:tmpl w:val="416C2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D958B6"/>
    <w:multiLevelType w:val="multilevel"/>
    <w:tmpl w:val="FB3E4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3156D9"/>
    <w:multiLevelType w:val="hybridMultilevel"/>
    <w:tmpl w:val="2D92A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45308"/>
    <w:multiLevelType w:val="multilevel"/>
    <w:tmpl w:val="624A4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C859C2"/>
    <w:multiLevelType w:val="hybridMultilevel"/>
    <w:tmpl w:val="59C0A89C"/>
    <w:lvl w:ilvl="0" w:tplc="85CC43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4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694B3D79"/>
    <w:multiLevelType w:val="hybridMultilevel"/>
    <w:tmpl w:val="061A4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0368DB"/>
    <w:multiLevelType w:val="multilevel"/>
    <w:tmpl w:val="D27423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4F23C6"/>
    <w:multiLevelType w:val="multilevel"/>
    <w:tmpl w:val="428A10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012952"/>
    <w:multiLevelType w:val="singleLevel"/>
    <w:tmpl w:val="C3A2BC46"/>
    <w:lvl w:ilvl="0">
      <w:start w:val="7"/>
      <w:numFmt w:val="decimal"/>
      <w:lvlText w:val="1.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3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38"/>
  </w:num>
  <w:num w:numId="12">
    <w:abstractNumId w:val="22"/>
  </w:num>
  <w:num w:numId="13">
    <w:abstractNumId w:val="16"/>
  </w:num>
  <w:num w:numId="14">
    <w:abstractNumId w:val="23"/>
  </w:num>
  <w:num w:numId="15">
    <w:abstractNumId w:val="2"/>
  </w:num>
  <w:num w:numId="16">
    <w:abstractNumId w:val="26"/>
  </w:num>
  <w:num w:numId="17">
    <w:abstractNumId w:val="20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2"/>
  </w:num>
  <w:num w:numId="21">
    <w:abstractNumId w:val="29"/>
  </w:num>
  <w:num w:numId="22">
    <w:abstractNumId w:val="15"/>
  </w:num>
  <w:num w:numId="23">
    <w:abstractNumId w:val="9"/>
  </w:num>
  <w:num w:numId="24">
    <w:abstractNumId w:val="8"/>
  </w:num>
  <w:num w:numId="25">
    <w:abstractNumId w:val="21"/>
  </w:num>
  <w:num w:numId="26">
    <w:abstractNumId w:val="35"/>
  </w:num>
  <w:num w:numId="27">
    <w:abstractNumId w:val="14"/>
  </w:num>
  <w:num w:numId="28">
    <w:abstractNumId w:val="27"/>
  </w:num>
  <w:num w:numId="29">
    <w:abstractNumId w:val="31"/>
  </w:num>
  <w:num w:numId="30">
    <w:abstractNumId w:val="36"/>
  </w:num>
  <w:num w:numId="31">
    <w:abstractNumId w:val="6"/>
  </w:num>
  <w:num w:numId="32">
    <w:abstractNumId w:val="28"/>
  </w:num>
  <w:num w:numId="33">
    <w:abstractNumId w:val="37"/>
  </w:num>
  <w:num w:numId="34">
    <w:abstractNumId w:val="4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0"/>
  </w:num>
  <w:num w:numId="38">
    <w:abstractNumId w:val="19"/>
  </w:num>
  <w:num w:numId="39">
    <w:abstractNumId w:val="24"/>
  </w:num>
  <w:num w:numId="40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62D18"/>
    <w:rsid w:val="001648D4"/>
    <w:rsid w:val="00167F11"/>
    <w:rsid w:val="0018023A"/>
    <w:rsid w:val="001839DA"/>
    <w:rsid w:val="0019019D"/>
    <w:rsid w:val="0019041F"/>
    <w:rsid w:val="001B45FF"/>
    <w:rsid w:val="001B5C28"/>
    <w:rsid w:val="001D2678"/>
    <w:rsid w:val="001D7B51"/>
    <w:rsid w:val="001F7310"/>
    <w:rsid w:val="00213152"/>
    <w:rsid w:val="002132EB"/>
    <w:rsid w:val="00220494"/>
    <w:rsid w:val="00223DE2"/>
    <w:rsid w:val="0024471C"/>
    <w:rsid w:val="00266AD9"/>
    <w:rsid w:val="00273962"/>
    <w:rsid w:val="002A1859"/>
    <w:rsid w:val="002B5BC4"/>
    <w:rsid w:val="002B7F03"/>
    <w:rsid w:val="002C2AB3"/>
    <w:rsid w:val="002C4028"/>
    <w:rsid w:val="002D5DAD"/>
    <w:rsid w:val="002E2E62"/>
    <w:rsid w:val="002F1C81"/>
    <w:rsid w:val="00300C1B"/>
    <w:rsid w:val="00301847"/>
    <w:rsid w:val="00303C46"/>
    <w:rsid w:val="00312D70"/>
    <w:rsid w:val="003130F1"/>
    <w:rsid w:val="003178C3"/>
    <w:rsid w:val="003202D0"/>
    <w:rsid w:val="003341F7"/>
    <w:rsid w:val="00344A86"/>
    <w:rsid w:val="00345F57"/>
    <w:rsid w:val="00354746"/>
    <w:rsid w:val="00384BD5"/>
    <w:rsid w:val="00391D36"/>
    <w:rsid w:val="00397E45"/>
    <w:rsid w:val="003C2B9E"/>
    <w:rsid w:val="003C37EC"/>
    <w:rsid w:val="003D21A8"/>
    <w:rsid w:val="003E6D0A"/>
    <w:rsid w:val="003E7EC2"/>
    <w:rsid w:val="00405EB0"/>
    <w:rsid w:val="00407E2B"/>
    <w:rsid w:val="00411B8C"/>
    <w:rsid w:val="00430FB5"/>
    <w:rsid w:val="00434FCE"/>
    <w:rsid w:val="0045358C"/>
    <w:rsid w:val="00457F52"/>
    <w:rsid w:val="00460889"/>
    <w:rsid w:val="00460B63"/>
    <w:rsid w:val="00460F3B"/>
    <w:rsid w:val="00466621"/>
    <w:rsid w:val="00474734"/>
    <w:rsid w:val="004816E0"/>
    <w:rsid w:val="004903D2"/>
    <w:rsid w:val="004B18AE"/>
    <w:rsid w:val="004B2474"/>
    <w:rsid w:val="004B7369"/>
    <w:rsid w:val="004D74D0"/>
    <w:rsid w:val="004D7689"/>
    <w:rsid w:val="0050591B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70475D"/>
    <w:rsid w:val="00705F59"/>
    <w:rsid w:val="0070647B"/>
    <w:rsid w:val="0071520A"/>
    <w:rsid w:val="00730688"/>
    <w:rsid w:val="007345F3"/>
    <w:rsid w:val="00736E47"/>
    <w:rsid w:val="0075248F"/>
    <w:rsid w:val="007572E6"/>
    <w:rsid w:val="00763EF2"/>
    <w:rsid w:val="0077187D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662B"/>
    <w:rsid w:val="008B5AB3"/>
    <w:rsid w:val="008C2D84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70857"/>
    <w:rsid w:val="00971203"/>
    <w:rsid w:val="009716B0"/>
    <w:rsid w:val="009C316A"/>
    <w:rsid w:val="009C7C32"/>
    <w:rsid w:val="009E298B"/>
    <w:rsid w:val="009E3B8F"/>
    <w:rsid w:val="009E620C"/>
    <w:rsid w:val="009F1705"/>
    <w:rsid w:val="00A1536B"/>
    <w:rsid w:val="00A2225C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3C6B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B5592"/>
    <w:rsid w:val="00CC0CC5"/>
    <w:rsid w:val="00CC14DA"/>
    <w:rsid w:val="00CD6C09"/>
    <w:rsid w:val="00D0061F"/>
    <w:rsid w:val="00D02198"/>
    <w:rsid w:val="00D111C3"/>
    <w:rsid w:val="00D312F0"/>
    <w:rsid w:val="00D43666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305D2"/>
    <w:rsid w:val="00E40910"/>
    <w:rsid w:val="00E53465"/>
    <w:rsid w:val="00E53B5A"/>
    <w:rsid w:val="00E61C15"/>
    <w:rsid w:val="00E63BF9"/>
    <w:rsid w:val="00E736A2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3460D"/>
    <w:rsid w:val="00F4122A"/>
    <w:rsid w:val="00F514D4"/>
    <w:rsid w:val="00F547F3"/>
    <w:rsid w:val="00F64D6F"/>
    <w:rsid w:val="00F81C59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uiPriority w:val="20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uiPriority w:val="20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ooofaros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4AF72-4E2D-4B2A-BF72-4FB134E8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130</cp:revision>
  <cp:lastPrinted>2020-07-21T01:19:00Z</cp:lastPrinted>
  <dcterms:created xsi:type="dcterms:W3CDTF">2019-04-08T04:30:00Z</dcterms:created>
  <dcterms:modified xsi:type="dcterms:W3CDTF">2021-07-19T03:36:00Z</dcterms:modified>
</cp:coreProperties>
</file>