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B90D6F" w:rsidRDefault="0001385D" w:rsidP="009716B0">
      <w:pPr>
        <w:rPr>
          <w:rFonts w:ascii="Mistral" w:hAnsi="Mistral" w:cs="Rod"/>
          <w:bCs/>
          <w:color w:val="000000"/>
          <w:sz w:val="40"/>
          <w:szCs w:val="40"/>
        </w:rPr>
      </w:pPr>
      <w:r w:rsidRPr="00B90D6F">
        <w:rPr>
          <w:rFonts w:ascii="Mistral" w:hAnsi="Mistral" w:cs="Rod"/>
          <w:bCs/>
          <w:sz w:val="40"/>
          <w:szCs w:val="40"/>
        </w:rPr>
        <w:t xml:space="preserve">№ </w:t>
      </w:r>
      <w:r w:rsidR="00BE70E2">
        <w:rPr>
          <w:rFonts w:ascii="Mistral" w:hAnsi="Mistral" w:cs="Rod"/>
          <w:bCs/>
          <w:sz w:val="40"/>
          <w:szCs w:val="40"/>
        </w:rPr>
        <w:t>10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, </w:t>
      </w:r>
      <w:r w:rsidR="00A76976">
        <w:rPr>
          <w:rFonts w:ascii="Mistral" w:hAnsi="Mistral" w:cs="Rod"/>
          <w:bCs/>
          <w:sz w:val="40"/>
          <w:szCs w:val="40"/>
        </w:rPr>
        <w:t xml:space="preserve"> </w:t>
      </w:r>
      <w:r w:rsidR="00BE70E2">
        <w:rPr>
          <w:rFonts w:ascii="Mistral" w:hAnsi="Mistral" w:cs="Rod"/>
          <w:bCs/>
          <w:sz w:val="40"/>
          <w:szCs w:val="40"/>
        </w:rPr>
        <w:t>05.04</w:t>
      </w:r>
      <w:r w:rsidR="0024471C">
        <w:rPr>
          <w:rFonts w:ascii="Mistral" w:hAnsi="Mistral" w:cs="Rod"/>
          <w:bCs/>
          <w:sz w:val="40"/>
          <w:szCs w:val="40"/>
        </w:rPr>
        <w:t>.2021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A530CD" w:rsidRDefault="00A530CD"/>
    <w:p w:rsidR="00A95BF3" w:rsidRDefault="00A95BF3" w:rsidP="00A95BF3"/>
    <w:p w:rsidR="002C4028" w:rsidRDefault="002C4028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7D7742" w:rsidRDefault="007D774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302D9" w:rsidRDefault="00A302D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BE70E2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BE70E2" w:rsidRDefault="00BE70E2" w:rsidP="00BE70E2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BE70E2" w:rsidRDefault="00BE70E2" w:rsidP="00BE70E2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BE70E2" w:rsidRDefault="00BE70E2" w:rsidP="00BE70E2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A302D9" w:rsidRDefault="00BE70E2" w:rsidP="00BE70E2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4E1AA965" wp14:editId="6FE16EF1">
            <wp:extent cx="5553075" cy="7848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D9" w:rsidRDefault="00A302D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302D9" w:rsidRDefault="00A302D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7D7742" w:rsidRDefault="007D774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C5623" w:rsidRDefault="00AC5623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BE70E2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443FA83" wp14:editId="5EEE3440">
            <wp:extent cx="5343525" cy="7686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</w:r>
      <w:proofErr w:type="gramStart"/>
      <w:r w:rsidRPr="000A6EBE">
        <w:rPr>
          <w:color w:val="000000"/>
          <w:sz w:val="20"/>
          <w:szCs w:val="20"/>
        </w:rPr>
        <w:t>Федеральный закон от 27.12.2018 № 498-ФЗ "Об ответственном обращении с животными и о внесении изменений в отдельные законодательные акты Российской Федерации" (далее – Федеральный закон № 498-ФЗ) регулирует отношения в области обращения с животными в целях защиты животных, а также укрепления нравственности, соблюдения принципов гуманности, обеспечения безопасности и иных прав и законных интересов граждан при обращении с животными.</w:t>
      </w:r>
      <w:proofErr w:type="gramEnd"/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  <w:t>Согласно статье 9 Федерального закона № 498-ФЗ к общим требованиям к содержанию животных их владельцами относятся: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1) обеспечение надлежащего ухода за животными;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2) обеспечение своевременного оказания животным ветеринарной помощи и своевременного осуществления обязательных профилактических ветеринарных мероприятий в соответствии с требованиями настоящего Федерального закона, других федеральных законов и иных нормативных правовых актов Российской Федерации, регулирующих отношения в области ветеринарии;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3) принятие мер по предотвращению появления нежелательного потомства у животных;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4) предоставление животных по месту их содержания по требованию должностных лиц органов государственного надзора в области обращения с животными при проведении ими проверок;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5) осуществление обращения с биологическими отходами в соответствии с законодательством Российской Федерации.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  <w:t>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животных, которые могут обеспечить условия содержания такого животного.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  <w:t>Статьей 13 Федерального закона № 498-ФЗ установлены требования к содержанию домашних животных: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  <w:t>При содержании домашних животных их владельцам необходимо соблюдать общие требования к содержанию животных, а также права и законные интересы лиц, проживающих в многоквартирном доме, в помещениях которого содержатся домашние животные.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  <w:t>Не допускается использование домашних животных в предпринимательской деятельности, за исключением </w:t>
      </w:r>
      <w:hyperlink r:id="rId11" w:anchor="/document/72352888/entry/1000" w:history="1">
        <w:r w:rsidRPr="000A6EBE">
          <w:rPr>
            <w:rStyle w:val="a9"/>
            <w:color w:val="000000"/>
            <w:sz w:val="20"/>
            <w:szCs w:val="20"/>
          </w:rPr>
          <w:t>случаев</w:t>
        </w:r>
      </w:hyperlink>
      <w:r w:rsidRPr="000A6EBE">
        <w:rPr>
          <w:color w:val="000000"/>
          <w:sz w:val="20"/>
          <w:szCs w:val="20"/>
        </w:rPr>
        <w:t>, установленных Правительством Российской Федерации.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  <w:t xml:space="preserve">Предельное количество домашних животных в местах содержания животных определяется </w:t>
      </w:r>
      <w:proofErr w:type="gramStart"/>
      <w:r w:rsidRPr="000A6EBE">
        <w:rPr>
          <w:color w:val="000000"/>
          <w:sz w:val="20"/>
          <w:szCs w:val="20"/>
        </w:rPr>
        <w:t>исходя из возможности владельца обеспечивать</w:t>
      </w:r>
      <w:proofErr w:type="gramEnd"/>
      <w:r w:rsidRPr="000A6EBE">
        <w:rPr>
          <w:color w:val="000000"/>
          <w:sz w:val="20"/>
          <w:szCs w:val="20"/>
        </w:rPr>
        <w:t xml:space="preserve"> животным условия, соответствующие ветеринарным нормам и правилам, а также с учетом соблюдения санитарно-эпидемиологических правил и нормативов.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  <w:t>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лиц.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  <w:t>При выгуле домашнего животного необходимо соблюдать следующие требования: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1) 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площадках;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2) обеспечивать уборку продуктов жизнедеятельности животного в местах и на территориях общего пользования;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3) не допускать выгул животного вне мест, разрешенных решением органа местного самоуправления для выгула животных.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ab/>
        <w:t>Выгул потенциально опасной собаки без намордника и поводка независимо от места выгула запрещается,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основании. О наличии этой собаки должна быть сделана предупреждающая надпись при входе на данную территорию.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Перечень потенциально опасных собак утвержден постановлением Правительства Российской Федерации от 29.07.2019 № 974.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Главный государственный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ветеринарный инспектор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Тогучинского района</w:t>
      </w:r>
    </w:p>
    <w:p w:rsidR="00D741E2" w:rsidRPr="000A6EBE" w:rsidRDefault="00D741E2" w:rsidP="00D741E2">
      <w:pPr>
        <w:pStyle w:val="aff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A6EBE">
        <w:rPr>
          <w:color w:val="000000"/>
          <w:sz w:val="20"/>
          <w:szCs w:val="20"/>
        </w:rPr>
        <w:t>Новосибирской области</w:t>
      </w:r>
      <w:r w:rsidRPr="000A6EBE">
        <w:rPr>
          <w:color w:val="000000"/>
          <w:sz w:val="20"/>
          <w:szCs w:val="20"/>
        </w:rPr>
        <w:tab/>
      </w:r>
      <w:r w:rsidRPr="000A6EBE">
        <w:rPr>
          <w:color w:val="000000"/>
          <w:sz w:val="20"/>
          <w:szCs w:val="20"/>
        </w:rPr>
        <w:tab/>
      </w:r>
      <w:r w:rsidRPr="000A6EBE">
        <w:rPr>
          <w:color w:val="000000"/>
          <w:sz w:val="20"/>
          <w:szCs w:val="20"/>
        </w:rPr>
        <w:tab/>
      </w:r>
      <w:r w:rsidRPr="000A6EBE">
        <w:rPr>
          <w:color w:val="000000"/>
          <w:sz w:val="20"/>
          <w:szCs w:val="20"/>
        </w:rPr>
        <w:tab/>
      </w:r>
      <w:r w:rsidRPr="000A6EBE">
        <w:rPr>
          <w:color w:val="000000"/>
          <w:sz w:val="20"/>
          <w:szCs w:val="20"/>
        </w:rPr>
        <w:tab/>
      </w:r>
      <w:r w:rsidRPr="000A6EBE">
        <w:rPr>
          <w:color w:val="000000"/>
          <w:sz w:val="20"/>
          <w:szCs w:val="20"/>
        </w:rPr>
        <w:tab/>
      </w:r>
      <w:r w:rsidRPr="000A6EBE">
        <w:rPr>
          <w:color w:val="000000"/>
          <w:sz w:val="20"/>
          <w:szCs w:val="20"/>
        </w:rPr>
        <w:tab/>
      </w:r>
      <w:r w:rsidRPr="000A6EBE">
        <w:rPr>
          <w:color w:val="000000"/>
          <w:sz w:val="20"/>
          <w:szCs w:val="20"/>
        </w:rPr>
        <w:tab/>
        <w:t xml:space="preserve">И.М. </w:t>
      </w:r>
      <w:proofErr w:type="spellStart"/>
      <w:r w:rsidRPr="000A6EBE">
        <w:rPr>
          <w:color w:val="000000"/>
          <w:sz w:val="20"/>
          <w:szCs w:val="20"/>
        </w:rPr>
        <w:t>Сейдуров</w:t>
      </w:r>
      <w:proofErr w:type="spellEnd"/>
    </w:p>
    <w:p w:rsidR="00D741E2" w:rsidRPr="000A6EBE" w:rsidRDefault="00D741E2" w:rsidP="00D741E2">
      <w:pPr>
        <w:rPr>
          <w:sz w:val="20"/>
          <w:szCs w:val="20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D741E2" w:rsidRPr="00D741E2" w:rsidRDefault="00D741E2" w:rsidP="00D741E2">
      <w:pPr>
        <w:jc w:val="center"/>
        <w:rPr>
          <w:sz w:val="20"/>
          <w:szCs w:val="20"/>
        </w:rPr>
      </w:pPr>
      <w:r w:rsidRPr="00D741E2">
        <w:rPr>
          <w:sz w:val="20"/>
          <w:szCs w:val="20"/>
        </w:rPr>
        <w:t xml:space="preserve">АДМИНИСТРАЦИЯ </w:t>
      </w:r>
    </w:p>
    <w:p w:rsidR="00D741E2" w:rsidRPr="00D741E2" w:rsidRDefault="00D741E2" w:rsidP="00D741E2">
      <w:pPr>
        <w:jc w:val="center"/>
        <w:rPr>
          <w:sz w:val="20"/>
          <w:szCs w:val="20"/>
        </w:rPr>
      </w:pPr>
      <w:r w:rsidRPr="00D741E2">
        <w:rPr>
          <w:sz w:val="20"/>
          <w:szCs w:val="20"/>
        </w:rPr>
        <w:t>РЕПЬЕВСКОГО СЕЛЬСОВЕТА</w:t>
      </w:r>
    </w:p>
    <w:p w:rsidR="00D741E2" w:rsidRPr="00D741E2" w:rsidRDefault="00D741E2" w:rsidP="00D741E2">
      <w:pPr>
        <w:jc w:val="center"/>
        <w:rPr>
          <w:sz w:val="20"/>
          <w:szCs w:val="20"/>
        </w:rPr>
      </w:pPr>
      <w:r w:rsidRPr="00D741E2">
        <w:rPr>
          <w:sz w:val="20"/>
          <w:szCs w:val="20"/>
        </w:rPr>
        <w:t>ТОГУЧИНСКОГО РАЙОНА</w:t>
      </w:r>
    </w:p>
    <w:p w:rsidR="00D741E2" w:rsidRPr="00D741E2" w:rsidRDefault="00D741E2" w:rsidP="00D741E2">
      <w:pPr>
        <w:jc w:val="center"/>
        <w:rPr>
          <w:sz w:val="20"/>
          <w:szCs w:val="20"/>
        </w:rPr>
      </w:pPr>
      <w:r w:rsidRPr="00D741E2">
        <w:rPr>
          <w:sz w:val="20"/>
          <w:szCs w:val="20"/>
        </w:rPr>
        <w:t>НОВОСИБИРСКОЙ ОБЛАСТИ</w:t>
      </w:r>
    </w:p>
    <w:p w:rsidR="00D741E2" w:rsidRPr="00D741E2" w:rsidRDefault="00D741E2" w:rsidP="00D741E2">
      <w:pPr>
        <w:jc w:val="center"/>
        <w:rPr>
          <w:sz w:val="20"/>
          <w:szCs w:val="20"/>
        </w:rPr>
      </w:pPr>
    </w:p>
    <w:p w:rsidR="00D741E2" w:rsidRPr="00D741E2" w:rsidRDefault="00D741E2" w:rsidP="00D741E2">
      <w:pPr>
        <w:jc w:val="center"/>
        <w:rPr>
          <w:sz w:val="20"/>
          <w:szCs w:val="20"/>
        </w:rPr>
      </w:pPr>
    </w:p>
    <w:p w:rsidR="00D741E2" w:rsidRPr="00D741E2" w:rsidRDefault="00D741E2" w:rsidP="00D741E2">
      <w:pPr>
        <w:jc w:val="center"/>
        <w:rPr>
          <w:sz w:val="20"/>
          <w:szCs w:val="20"/>
        </w:rPr>
      </w:pPr>
      <w:r w:rsidRPr="00D741E2">
        <w:rPr>
          <w:sz w:val="20"/>
          <w:szCs w:val="20"/>
        </w:rPr>
        <w:t>ПОСТАНОВЛЕНИЕ</w:t>
      </w:r>
    </w:p>
    <w:p w:rsidR="00D741E2" w:rsidRPr="00D741E2" w:rsidRDefault="00D741E2" w:rsidP="00D741E2">
      <w:pPr>
        <w:jc w:val="center"/>
        <w:rPr>
          <w:sz w:val="20"/>
          <w:szCs w:val="20"/>
        </w:rPr>
      </w:pPr>
    </w:p>
    <w:p w:rsidR="00D741E2" w:rsidRPr="00D741E2" w:rsidRDefault="00D741E2" w:rsidP="00D741E2">
      <w:pPr>
        <w:jc w:val="center"/>
        <w:rPr>
          <w:sz w:val="20"/>
          <w:szCs w:val="20"/>
        </w:rPr>
      </w:pPr>
      <w:r w:rsidRPr="00D741E2">
        <w:rPr>
          <w:sz w:val="20"/>
          <w:szCs w:val="20"/>
        </w:rPr>
        <w:t>05.04.2021 № 26</w:t>
      </w:r>
    </w:p>
    <w:p w:rsidR="00D741E2" w:rsidRPr="00D741E2" w:rsidRDefault="00D741E2" w:rsidP="00D741E2">
      <w:pPr>
        <w:rPr>
          <w:sz w:val="20"/>
          <w:szCs w:val="20"/>
        </w:rPr>
      </w:pPr>
    </w:p>
    <w:p w:rsidR="00D741E2" w:rsidRPr="00D741E2" w:rsidRDefault="00D741E2" w:rsidP="00D741E2">
      <w:pPr>
        <w:jc w:val="center"/>
        <w:rPr>
          <w:sz w:val="20"/>
          <w:szCs w:val="20"/>
        </w:rPr>
      </w:pPr>
      <w:r w:rsidRPr="00D741E2">
        <w:rPr>
          <w:sz w:val="20"/>
          <w:szCs w:val="20"/>
        </w:rPr>
        <w:t>с. Репьево</w:t>
      </w:r>
    </w:p>
    <w:p w:rsidR="00D741E2" w:rsidRPr="00D741E2" w:rsidRDefault="00D741E2" w:rsidP="00D741E2">
      <w:pPr>
        <w:jc w:val="center"/>
        <w:rPr>
          <w:rFonts w:eastAsiaTheme="minorHAnsi"/>
          <w:sz w:val="20"/>
          <w:szCs w:val="20"/>
          <w:lang w:eastAsia="en-US"/>
        </w:rPr>
      </w:pPr>
    </w:p>
    <w:p w:rsidR="00D741E2" w:rsidRPr="00D741E2" w:rsidRDefault="00D741E2" w:rsidP="00D741E2">
      <w:pPr>
        <w:jc w:val="center"/>
        <w:rPr>
          <w:rFonts w:eastAsiaTheme="minorHAnsi"/>
          <w:bCs/>
          <w:sz w:val="20"/>
          <w:szCs w:val="20"/>
          <w:lang w:eastAsia="en-US"/>
        </w:rPr>
      </w:pPr>
      <w:r w:rsidRPr="00D741E2">
        <w:rPr>
          <w:rFonts w:eastAsiaTheme="minorHAnsi"/>
          <w:sz w:val="20"/>
          <w:szCs w:val="20"/>
          <w:lang w:eastAsia="en-US"/>
        </w:rPr>
        <w:t>Об отмене постановления от 29.09.2020 № 129 «</w:t>
      </w:r>
      <w:r w:rsidRPr="00D741E2">
        <w:rPr>
          <w:rFonts w:eastAsiaTheme="minorHAnsi"/>
          <w:bCs/>
          <w:sz w:val="20"/>
          <w:szCs w:val="20"/>
          <w:lang w:eastAsia="en-US"/>
        </w:rPr>
        <w:t>Об утверждении порядка предоставления компенсационного места на размещение нестационарного торгового объекта на территории Репьевского сельсовета Тогучинского района Новосибирской области</w:t>
      </w:r>
      <w:r w:rsidRPr="00D741E2">
        <w:rPr>
          <w:rFonts w:eastAsiaTheme="minorHAnsi"/>
          <w:sz w:val="20"/>
          <w:szCs w:val="20"/>
          <w:lang w:eastAsia="en-US"/>
        </w:rPr>
        <w:t>»</w:t>
      </w:r>
    </w:p>
    <w:p w:rsidR="00D741E2" w:rsidRPr="00D741E2" w:rsidRDefault="00D741E2" w:rsidP="00D741E2">
      <w:pPr>
        <w:jc w:val="center"/>
        <w:rPr>
          <w:rFonts w:eastAsiaTheme="minorHAnsi"/>
          <w:sz w:val="20"/>
          <w:szCs w:val="20"/>
          <w:lang w:eastAsia="en-US"/>
        </w:rPr>
      </w:pPr>
    </w:p>
    <w:p w:rsidR="00D741E2" w:rsidRPr="00D741E2" w:rsidRDefault="00D741E2" w:rsidP="00D741E2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741E2">
        <w:rPr>
          <w:rFonts w:eastAsiaTheme="minorHAnsi"/>
          <w:sz w:val="20"/>
          <w:szCs w:val="20"/>
          <w:lang w:eastAsia="en-US"/>
        </w:rPr>
        <w:t xml:space="preserve">На основании экспертного заключения от 16.02.2021 № 513-02-02-03/9, администрация Репьевского сельсовета Тогучинского района Новосибирской области </w:t>
      </w:r>
    </w:p>
    <w:p w:rsidR="00D741E2" w:rsidRPr="00D741E2" w:rsidRDefault="00D741E2" w:rsidP="00D741E2">
      <w:pPr>
        <w:jc w:val="both"/>
        <w:rPr>
          <w:rFonts w:eastAsiaTheme="minorHAnsi"/>
          <w:sz w:val="20"/>
          <w:szCs w:val="20"/>
          <w:lang w:eastAsia="en-US"/>
        </w:rPr>
      </w:pPr>
    </w:p>
    <w:p w:rsidR="00D741E2" w:rsidRPr="00D741E2" w:rsidRDefault="00D741E2" w:rsidP="00D741E2">
      <w:pPr>
        <w:jc w:val="both"/>
        <w:rPr>
          <w:rFonts w:eastAsiaTheme="minorHAnsi"/>
          <w:sz w:val="20"/>
          <w:szCs w:val="20"/>
          <w:lang w:eastAsia="en-US"/>
        </w:rPr>
      </w:pPr>
      <w:r w:rsidRPr="00D741E2">
        <w:rPr>
          <w:rFonts w:eastAsiaTheme="minorHAnsi"/>
          <w:sz w:val="20"/>
          <w:szCs w:val="20"/>
          <w:lang w:eastAsia="en-US"/>
        </w:rPr>
        <w:t>ПОСТАНОВЛЯЕТ:</w:t>
      </w:r>
    </w:p>
    <w:p w:rsidR="00D741E2" w:rsidRPr="00D741E2" w:rsidRDefault="00D741E2" w:rsidP="00D741E2">
      <w:pPr>
        <w:ind w:firstLine="851"/>
        <w:jc w:val="both"/>
        <w:rPr>
          <w:rFonts w:eastAsiaTheme="minorHAnsi"/>
          <w:bCs/>
          <w:sz w:val="20"/>
          <w:szCs w:val="20"/>
          <w:lang w:eastAsia="en-US"/>
        </w:rPr>
      </w:pPr>
      <w:r w:rsidRPr="00D741E2">
        <w:rPr>
          <w:rFonts w:eastAsiaTheme="minorHAnsi"/>
          <w:sz w:val="20"/>
          <w:szCs w:val="20"/>
          <w:lang w:eastAsia="en-US"/>
        </w:rPr>
        <w:t>1. Отменить постановление от 29.09.2021 № 129 «</w:t>
      </w:r>
      <w:r w:rsidRPr="00D741E2">
        <w:rPr>
          <w:rFonts w:eastAsiaTheme="minorHAnsi"/>
          <w:bCs/>
          <w:sz w:val="20"/>
          <w:szCs w:val="20"/>
          <w:lang w:eastAsia="en-US"/>
        </w:rPr>
        <w:t>Об утверждении порядка предоставления компенсационного места на размещение нестационарного торгового объекта на территории Репьевского сельсовета Тогучинского района Новосибирской области</w:t>
      </w:r>
      <w:r w:rsidRPr="00D741E2">
        <w:rPr>
          <w:rFonts w:eastAsiaTheme="minorHAnsi"/>
          <w:sz w:val="20"/>
          <w:szCs w:val="20"/>
          <w:lang w:eastAsia="en-US"/>
        </w:rPr>
        <w:t>».</w:t>
      </w:r>
    </w:p>
    <w:p w:rsidR="00D741E2" w:rsidRPr="00D741E2" w:rsidRDefault="00D741E2" w:rsidP="00D741E2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741E2">
        <w:rPr>
          <w:rFonts w:eastAsiaTheme="minorHAnsi"/>
          <w:sz w:val="20"/>
          <w:szCs w:val="20"/>
          <w:lang w:eastAsia="en-US"/>
        </w:rPr>
        <w:t>2. Настоящее постановление опубликовать в периодическом печатном издании «Репьевский Вестник» и разместить на официальном сайте администрации Репьевского сельсовета Тогучинского района  Новосибирской области.</w:t>
      </w:r>
    </w:p>
    <w:p w:rsidR="00D741E2" w:rsidRPr="00D741E2" w:rsidRDefault="00D741E2" w:rsidP="00D741E2">
      <w:pPr>
        <w:rPr>
          <w:rFonts w:eastAsiaTheme="minorHAnsi"/>
          <w:sz w:val="20"/>
          <w:szCs w:val="20"/>
          <w:lang w:eastAsia="en-US"/>
        </w:rPr>
      </w:pPr>
    </w:p>
    <w:p w:rsidR="00D741E2" w:rsidRPr="00D741E2" w:rsidRDefault="00D741E2" w:rsidP="00D741E2">
      <w:pPr>
        <w:rPr>
          <w:rFonts w:eastAsiaTheme="minorHAnsi"/>
          <w:sz w:val="20"/>
          <w:szCs w:val="20"/>
          <w:lang w:eastAsia="en-US"/>
        </w:rPr>
      </w:pPr>
    </w:p>
    <w:p w:rsidR="00D741E2" w:rsidRPr="00D741E2" w:rsidRDefault="00D741E2" w:rsidP="00D741E2">
      <w:pPr>
        <w:rPr>
          <w:rFonts w:eastAsiaTheme="minorHAnsi"/>
          <w:sz w:val="20"/>
          <w:szCs w:val="20"/>
          <w:lang w:eastAsia="en-US"/>
        </w:rPr>
      </w:pPr>
    </w:p>
    <w:p w:rsidR="00D741E2" w:rsidRPr="00D741E2" w:rsidRDefault="00D741E2" w:rsidP="00D741E2">
      <w:pPr>
        <w:rPr>
          <w:sz w:val="20"/>
          <w:szCs w:val="20"/>
        </w:rPr>
      </w:pPr>
      <w:r w:rsidRPr="00D741E2">
        <w:rPr>
          <w:sz w:val="20"/>
          <w:szCs w:val="20"/>
        </w:rPr>
        <w:t xml:space="preserve">Глава Репьевского сельсовета  </w:t>
      </w:r>
    </w:p>
    <w:p w:rsidR="00D741E2" w:rsidRPr="00D741E2" w:rsidRDefault="00D741E2" w:rsidP="00D741E2">
      <w:pPr>
        <w:rPr>
          <w:sz w:val="20"/>
          <w:szCs w:val="20"/>
        </w:rPr>
      </w:pPr>
      <w:r w:rsidRPr="00D741E2">
        <w:rPr>
          <w:sz w:val="20"/>
          <w:szCs w:val="20"/>
        </w:rPr>
        <w:t>Тогучинского района Новосибирской области                                   А.В. Строков</w:t>
      </w:r>
    </w:p>
    <w:p w:rsidR="00D741E2" w:rsidRPr="00D741E2" w:rsidRDefault="00D741E2" w:rsidP="00D741E2">
      <w:pPr>
        <w:rPr>
          <w:sz w:val="20"/>
          <w:szCs w:val="20"/>
        </w:rPr>
      </w:pPr>
    </w:p>
    <w:p w:rsidR="00D741E2" w:rsidRPr="00D741E2" w:rsidRDefault="00D741E2" w:rsidP="00D741E2">
      <w:pPr>
        <w:rPr>
          <w:sz w:val="20"/>
          <w:szCs w:val="20"/>
        </w:rPr>
      </w:pPr>
    </w:p>
    <w:p w:rsidR="00D741E2" w:rsidRPr="00D741E2" w:rsidRDefault="00D741E2" w:rsidP="00D741E2">
      <w:pPr>
        <w:rPr>
          <w:sz w:val="20"/>
          <w:szCs w:val="20"/>
        </w:rPr>
      </w:pPr>
    </w:p>
    <w:p w:rsidR="00D741E2" w:rsidRPr="00D741E2" w:rsidRDefault="00D741E2" w:rsidP="00D741E2">
      <w:pPr>
        <w:rPr>
          <w:sz w:val="20"/>
          <w:szCs w:val="20"/>
        </w:rPr>
      </w:pPr>
    </w:p>
    <w:p w:rsidR="00D741E2" w:rsidRPr="00D741E2" w:rsidRDefault="00D741E2" w:rsidP="00D741E2">
      <w:pPr>
        <w:rPr>
          <w:sz w:val="20"/>
          <w:szCs w:val="20"/>
        </w:rPr>
      </w:pPr>
    </w:p>
    <w:p w:rsidR="00D741E2" w:rsidRPr="00D741E2" w:rsidRDefault="00D741E2" w:rsidP="00D741E2">
      <w:pPr>
        <w:rPr>
          <w:sz w:val="20"/>
          <w:szCs w:val="20"/>
        </w:rPr>
      </w:pPr>
    </w:p>
    <w:p w:rsidR="00D741E2" w:rsidRPr="00D741E2" w:rsidRDefault="00D741E2" w:rsidP="00D741E2">
      <w:pPr>
        <w:rPr>
          <w:sz w:val="20"/>
          <w:szCs w:val="20"/>
        </w:rPr>
      </w:pPr>
      <w:r w:rsidRPr="00D741E2">
        <w:rPr>
          <w:sz w:val="20"/>
          <w:szCs w:val="20"/>
        </w:rPr>
        <w:t>Линчевская</w:t>
      </w:r>
    </w:p>
    <w:p w:rsidR="00D741E2" w:rsidRPr="00D741E2" w:rsidRDefault="00D741E2" w:rsidP="00D741E2">
      <w:pPr>
        <w:rPr>
          <w:sz w:val="20"/>
          <w:szCs w:val="20"/>
        </w:rPr>
      </w:pPr>
      <w:r w:rsidRPr="00D741E2">
        <w:rPr>
          <w:sz w:val="20"/>
          <w:szCs w:val="20"/>
        </w:rPr>
        <w:t>29-979</w:t>
      </w:r>
    </w:p>
    <w:p w:rsidR="00D741E2" w:rsidRPr="00D741E2" w:rsidRDefault="00D741E2" w:rsidP="00D741E2">
      <w:pPr>
        <w:rPr>
          <w:rFonts w:eastAsiaTheme="minorHAnsi"/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  <w:bookmarkStart w:id="0" w:name="_GoBack"/>
      <w:bookmarkEnd w:id="0"/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BE70E2" w:rsidRPr="00344A86" w:rsidRDefault="00BE70E2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AC2E6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 №</w:t>
            </w:r>
            <w:r w:rsidR="00C156E1">
              <w:rPr>
                <w:b/>
                <w:sz w:val="22"/>
                <w:szCs w:val="22"/>
              </w:rPr>
              <w:t xml:space="preserve"> </w:t>
            </w:r>
            <w:r w:rsidR="00BE70E2">
              <w:rPr>
                <w:b/>
                <w:sz w:val="22"/>
                <w:szCs w:val="22"/>
              </w:rPr>
              <w:t>10</w:t>
            </w:r>
            <w:r w:rsidRPr="00AC2E6A">
              <w:rPr>
                <w:b/>
                <w:sz w:val="22"/>
                <w:szCs w:val="22"/>
              </w:rPr>
              <w:t>,</w:t>
            </w:r>
            <w:r w:rsidR="00A530CD">
              <w:rPr>
                <w:b/>
                <w:sz w:val="22"/>
                <w:szCs w:val="22"/>
              </w:rPr>
              <w:t xml:space="preserve"> </w:t>
            </w:r>
            <w:r w:rsidR="00BE70E2">
              <w:rPr>
                <w:b/>
                <w:sz w:val="22"/>
                <w:szCs w:val="22"/>
              </w:rPr>
              <w:t>05.04</w:t>
            </w:r>
            <w:r w:rsidR="0024471C">
              <w:rPr>
                <w:b/>
                <w:sz w:val="22"/>
                <w:szCs w:val="22"/>
              </w:rPr>
              <w:t>.2021</w:t>
            </w:r>
            <w:r w:rsidRPr="00AC2E6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FB00FB" w:rsidRPr="00AC2E6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</w:t>
                  </w:r>
                  <w:r w:rsidR="0024471C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телефон/факс: 8-(383)-40-</w:t>
                  </w:r>
                  <w:r w:rsidR="00D02198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C2E6A" w:rsidRDefault="00FB00FB" w:rsidP="00D741E2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B15" w:rsidRDefault="00906B15" w:rsidP="009716B0">
      <w:r>
        <w:separator/>
      </w:r>
    </w:p>
  </w:endnote>
  <w:endnote w:type="continuationSeparator" w:id="0">
    <w:p w:rsidR="00906B15" w:rsidRDefault="00906B15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B15" w:rsidRDefault="00906B15" w:rsidP="009716B0">
      <w:r>
        <w:separator/>
      </w:r>
    </w:p>
  </w:footnote>
  <w:footnote w:type="continuationSeparator" w:id="0">
    <w:p w:rsidR="00906B15" w:rsidRDefault="00906B15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5FF" w:rsidRDefault="001B45F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D741E2">
      <w:rPr>
        <w:rFonts w:ascii="Mistral" w:hAnsi="Mistral"/>
        <w:noProof/>
      </w:rPr>
      <w:t>2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2D25A39"/>
    <w:multiLevelType w:val="multilevel"/>
    <w:tmpl w:val="17A43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30F22"/>
    <w:multiLevelType w:val="multilevel"/>
    <w:tmpl w:val="8E62C2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5">
    <w:nsid w:val="19423F61"/>
    <w:multiLevelType w:val="hybridMultilevel"/>
    <w:tmpl w:val="68A03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145411"/>
    <w:multiLevelType w:val="hybridMultilevel"/>
    <w:tmpl w:val="0FFEE9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A426684"/>
    <w:multiLevelType w:val="singleLevel"/>
    <w:tmpl w:val="41500728"/>
    <w:lvl w:ilvl="0">
      <w:start w:val="3"/>
      <w:numFmt w:val="decimal"/>
      <w:lvlText w:val="1.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8">
    <w:nsid w:val="2A8D11C7"/>
    <w:multiLevelType w:val="hybridMultilevel"/>
    <w:tmpl w:val="2AA212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0">
    <w:nsid w:val="2D7E71C6"/>
    <w:multiLevelType w:val="multilevel"/>
    <w:tmpl w:val="1EA61402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738" w:hanging="420"/>
      </w:pPr>
    </w:lvl>
    <w:lvl w:ilvl="1">
      <w:start w:val="1"/>
      <w:numFmt w:val="lowerLetter"/>
      <w:lvlText w:val="%2."/>
      <w:lvlJc w:val="left"/>
      <w:pPr>
        <w:spacing w:beforeAutospacing="0" w:after="0" w:afterAutospacing="0" w:line="240" w:lineRule="auto"/>
        <w:ind w:left="1398" w:hanging="360"/>
      </w:pPr>
    </w:lvl>
    <w:lvl w:ilvl="2">
      <w:start w:val="1"/>
      <w:numFmt w:val="lowerRoman"/>
      <w:lvlText w:val="%3."/>
      <w:lvlJc w:val="right"/>
      <w:pPr>
        <w:spacing w:beforeAutospacing="0" w:after="0" w:afterAutospacing="0" w:line="240" w:lineRule="auto"/>
        <w:ind w:left="2118" w:hanging="18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2838" w:hanging="360"/>
      </w:pPr>
    </w:lvl>
    <w:lvl w:ilvl="4">
      <w:start w:val="1"/>
      <w:numFmt w:val="lowerLetter"/>
      <w:lvlText w:val="%5."/>
      <w:lvlJc w:val="left"/>
      <w:pPr>
        <w:spacing w:beforeAutospacing="0" w:after="0" w:afterAutospacing="0" w:line="240" w:lineRule="auto"/>
        <w:ind w:left="3558" w:hanging="360"/>
      </w:pPr>
    </w:lvl>
    <w:lvl w:ilvl="5">
      <w:start w:val="1"/>
      <w:numFmt w:val="lowerRoman"/>
      <w:lvlText w:val="%6."/>
      <w:lvlJc w:val="right"/>
      <w:pPr>
        <w:spacing w:beforeAutospacing="0" w:after="0" w:afterAutospacing="0" w:line="240" w:lineRule="auto"/>
        <w:ind w:left="4278" w:hanging="18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4998" w:hanging="360"/>
      </w:pPr>
    </w:lvl>
    <w:lvl w:ilvl="7">
      <w:start w:val="1"/>
      <w:numFmt w:val="lowerLetter"/>
      <w:lvlText w:val="%8."/>
      <w:lvlJc w:val="left"/>
      <w:pPr>
        <w:spacing w:beforeAutospacing="0" w:after="0" w:afterAutospacing="0" w:line="240" w:lineRule="auto"/>
        <w:ind w:left="5718" w:hanging="360"/>
      </w:pPr>
    </w:lvl>
    <w:lvl w:ilvl="8">
      <w:start w:val="1"/>
      <w:numFmt w:val="lowerRoman"/>
      <w:lvlText w:val="%9."/>
      <w:lvlJc w:val="right"/>
      <w:pPr>
        <w:spacing w:beforeAutospacing="0" w:after="0" w:afterAutospacing="0" w:line="240" w:lineRule="auto"/>
        <w:ind w:left="6438" w:hanging="180"/>
      </w:pPr>
    </w:lvl>
  </w:abstractNum>
  <w:abstractNum w:abstractNumId="11">
    <w:nsid w:val="2EA475D7"/>
    <w:multiLevelType w:val="hybridMultilevel"/>
    <w:tmpl w:val="04AA4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3D711C"/>
    <w:multiLevelType w:val="multilevel"/>
    <w:tmpl w:val="FB6029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4590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8763D2"/>
    <w:multiLevelType w:val="hybridMultilevel"/>
    <w:tmpl w:val="15BE6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BFA0505"/>
    <w:multiLevelType w:val="multilevel"/>
    <w:tmpl w:val="73EEC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297ABD"/>
    <w:multiLevelType w:val="multilevel"/>
    <w:tmpl w:val="FC34E5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307F99"/>
    <w:multiLevelType w:val="singleLevel"/>
    <w:tmpl w:val="C26E9B30"/>
    <w:lvl w:ilvl="0">
      <w:start w:val="1"/>
      <w:numFmt w:val="decimal"/>
      <w:lvlText w:val="1.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20">
    <w:nsid w:val="587950E0"/>
    <w:multiLevelType w:val="multilevel"/>
    <w:tmpl w:val="CD36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175FC0"/>
    <w:multiLevelType w:val="multilevel"/>
    <w:tmpl w:val="416C2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D958B6"/>
    <w:multiLevelType w:val="multilevel"/>
    <w:tmpl w:val="FB3E40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3156D9"/>
    <w:multiLevelType w:val="hybridMultilevel"/>
    <w:tmpl w:val="2D92AF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D45308"/>
    <w:multiLevelType w:val="multilevel"/>
    <w:tmpl w:val="624A4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C859C2"/>
    <w:multiLevelType w:val="hybridMultilevel"/>
    <w:tmpl w:val="59C0A89C"/>
    <w:lvl w:ilvl="0" w:tplc="85CC43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F745BB"/>
    <w:multiLevelType w:val="hybridMultilevel"/>
    <w:tmpl w:val="4F4C7E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28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9">
    <w:nsid w:val="694B3D79"/>
    <w:multiLevelType w:val="hybridMultilevel"/>
    <w:tmpl w:val="061A4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80368DB"/>
    <w:multiLevelType w:val="multilevel"/>
    <w:tmpl w:val="D27423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94F23C6"/>
    <w:multiLevelType w:val="multilevel"/>
    <w:tmpl w:val="428A10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B012952"/>
    <w:multiLevelType w:val="singleLevel"/>
    <w:tmpl w:val="C3A2BC46"/>
    <w:lvl w:ilvl="0">
      <w:start w:val="7"/>
      <w:numFmt w:val="decimal"/>
      <w:lvlText w:val="1.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num w:numId="1">
    <w:abstractNumId w:val="28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9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7"/>
  </w:num>
  <w:num w:numId="11">
    <w:abstractNumId w:val="32"/>
  </w:num>
  <w:num w:numId="12">
    <w:abstractNumId w:val="17"/>
  </w:num>
  <w:num w:numId="13">
    <w:abstractNumId w:val="12"/>
  </w:num>
  <w:num w:numId="14">
    <w:abstractNumId w:val="18"/>
  </w:num>
  <w:num w:numId="15">
    <w:abstractNumId w:val="1"/>
  </w:num>
  <w:num w:numId="16">
    <w:abstractNumId w:val="20"/>
  </w:num>
  <w:num w:numId="17">
    <w:abstractNumId w:val="15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8"/>
  </w:num>
  <w:num w:numId="21">
    <w:abstractNumId w:val="23"/>
  </w:num>
  <w:num w:numId="22">
    <w:abstractNumId w:val="11"/>
  </w:num>
  <w:num w:numId="23">
    <w:abstractNumId w:val="6"/>
  </w:num>
  <w:num w:numId="24">
    <w:abstractNumId w:val="5"/>
  </w:num>
  <w:num w:numId="25">
    <w:abstractNumId w:val="16"/>
  </w:num>
  <w:num w:numId="26">
    <w:abstractNumId w:val="29"/>
  </w:num>
  <w:num w:numId="27">
    <w:abstractNumId w:val="10"/>
  </w:num>
  <w:num w:numId="28">
    <w:abstractNumId w:val="21"/>
  </w:num>
  <w:num w:numId="29">
    <w:abstractNumId w:val="25"/>
  </w:num>
  <w:num w:numId="30">
    <w:abstractNumId w:val="30"/>
  </w:num>
  <w:num w:numId="31">
    <w:abstractNumId w:val="3"/>
  </w:num>
  <w:num w:numId="32">
    <w:abstractNumId w:val="22"/>
  </w:num>
  <w:num w:numId="33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7216C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62D18"/>
    <w:rsid w:val="001648D4"/>
    <w:rsid w:val="00167F11"/>
    <w:rsid w:val="0018023A"/>
    <w:rsid w:val="0019019D"/>
    <w:rsid w:val="0019041F"/>
    <w:rsid w:val="001B45FF"/>
    <w:rsid w:val="001B5C28"/>
    <w:rsid w:val="001D2678"/>
    <w:rsid w:val="001D7B51"/>
    <w:rsid w:val="001F7310"/>
    <w:rsid w:val="00213152"/>
    <w:rsid w:val="002132EB"/>
    <w:rsid w:val="00220494"/>
    <w:rsid w:val="00223DE2"/>
    <w:rsid w:val="0024471C"/>
    <w:rsid w:val="00273962"/>
    <w:rsid w:val="002A1859"/>
    <w:rsid w:val="002B5BC4"/>
    <w:rsid w:val="002B7F03"/>
    <w:rsid w:val="002C2AB3"/>
    <w:rsid w:val="002C4028"/>
    <w:rsid w:val="002D5DAD"/>
    <w:rsid w:val="002E2E62"/>
    <w:rsid w:val="002F1C81"/>
    <w:rsid w:val="00300C1B"/>
    <w:rsid w:val="00301847"/>
    <w:rsid w:val="00303C46"/>
    <w:rsid w:val="00312D70"/>
    <w:rsid w:val="003130F1"/>
    <w:rsid w:val="003178C3"/>
    <w:rsid w:val="003202D0"/>
    <w:rsid w:val="00344A86"/>
    <w:rsid w:val="00345F57"/>
    <w:rsid w:val="00354746"/>
    <w:rsid w:val="00384BD5"/>
    <w:rsid w:val="00397E45"/>
    <w:rsid w:val="003C2B9E"/>
    <w:rsid w:val="003C37EC"/>
    <w:rsid w:val="003D21A8"/>
    <w:rsid w:val="003E6D0A"/>
    <w:rsid w:val="003E7EC2"/>
    <w:rsid w:val="00405EB0"/>
    <w:rsid w:val="00407E2B"/>
    <w:rsid w:val="00411B8C"/>
    <w:rsid w:val="00430FB5"/>
    <w:rsid w:val="00434FCE"/>
    <w:rsid w:val="0045358C"/>
    <w:rsid w:val="00457F52"/>
    <w:rsid w:val="00460889"/>
    <w:rsid w:val="00460B63"/>
    <w:rsid w:val="00466621"/>
    <w:rsid w:val="00474734"/>
    <w:rsid w:val="004816E0"/>
    <w:rsid w:val="004903D2"/>
    <w:rsid w:val="004B2474"/>
    <w:rsid w:val="004B7369"/>
    <w:rsid w:val="004D74D0"/>
    <w:rsid w:val="004D7689"/>
    <w:rsid w:val="0050591B"/>
    <w:rsid w:val="005411EA"/>
    <w:rsid w:val="0054388E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4181B"/>
    <w:rsid w:val="00644B27"/>
    <w:rsid w:val="00647BF0"/>
    <w:rsid w:val="00651E22"/>
    <w:rsid w:val="00662F26"/>
    <w:rsid w:val="00670A90"/>
    <w:rsid w:val="006731A8"/>
    <w:rsid w:val="00675FF9"/>
    <w:rsid w:val="0067750B"/>
    <w:rsid w:val="0068117A"/>
    <w:rsid w:val="006862E6"/>
    <w:rsid w:val="006A17AF"/>
    <w:rsid w:val="006A3D3B"/>
    <w:rsid w:val="006A3F95"/>
    <w:rsid w:val="006A67FF"/>
    <w:rsid w:val="006C62B1"/>
    <w:rsid w:val="006E24B3"/>
    <w:rsid w:val="006E25C4"/>
    <w:rsid w:val="0070475D"/>
    <w:rsid w:val="00705F59"/>
    <w:rsid w:val="0070647B"/>
    <w:rsid w:val="0071520A"/>
    <w:rsid w:val="007345F3"/>
    <w:rsid w:val="00736E47"/>
    <w:rsid w:val="0075248F"/>
    <w:rsid w:val="007572E6"/>
    <w:rsid w:val="00763EF2"/>
    <w:rsid w:val="0077187D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5C8D"/>
    <w:rsid w:val="00847174"/>
    <w:rsid w:val="00853D0A"/>
    <w:rsid w:val="00874ACF"/>
    <w:rsid w:val="008854C8"/>
    <w:rsid w:val="0089662B"/>
    <w:rsid w:val="008B5AB3"/>
    <w:rsid w:val="008C2D84"/>
    <w:rsid w:val="008D7360"/>
    <w:rsid w:val="008F067D"/>
    <w:rsid w:val="008F7604"/>
    <w:rsid w:val="00905389"/>
    <w:rsid w:val="00906B15"/>
    <w:rsid w:val="00913104"/>
    <w:rsid w:val="00916987"/>
    <w:rsid w:val="0092083B"/>
    <w:rsid w:val="009247AF"/>
    <w:rsid w:val="00926550"/>
    <w:rsid w:val="0094383D"/>
    <w:rsid w:val="00955CB1"/>
    <w:rsid w:val="009618D3"/>
    <w:rsid w:val="00971203"/>
    <w:rsid w:val="009716B0"/>
    <w:rsid w:val="009C316A"/>
    <w:rsid w:val="009C7C32"/>
    <w:rsid w:val="009E298B"/>
    <w:rsid w:val="009E3B8F"/>
    <w:rsid w:val="009E620C"/>
    <w:rsid w:val="009F1705"/>
    <w:rsid w:val="00A1536B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76070"/>
    <w:rsid w:val="00A76976"/>
    <w:rsid w:val="00A817AD"/>
    <w:rsid w:val="00A952D6"/>
    <w:rsid w:val="00A95BF3"/>
    <w:rsid w:val="00A9784E"/>
    <w:rsid w:val="00AA009F"/>
    <w:rsid w:val="00AA4DAB"/>
    <w:rsid w:val="00AC2E6A"/>
    <w:rsid w:val="00AC5623"/>
    <w:rsid w:val="00AE6BA6"/>
    <w:rsid w:val="00AF4581"/>
    <w:rsid w:val="00AF53D5"/>
    <w:rsid w:val="00B05048"/>
    <w:rsid w:val="00B1425F"/>
    <w:rsid w:val="00B168B7"/>
    <w:rsid w:val="00B24AC9"/>
    <w:rsid w:val="00B26B4D"/>
    <w:rsid w:val="00B52AE4"/>
    <w:rsid w:val="00B90D6F"/>
    <w:rsid w:val="00B93C6B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7D0"/>
    <w:rsid w:val="00C20B20"/>
    <w:rsid w:val="00C27C84"/>
    <w:rsid w:val="00C3256A"/>
    <w:rsid w:val="00C435F0"/>
    <w:rsid w:val="00C5107A"/>
    <w:rsid w:val="00C52E76"/>
    <w:rsid w:val="00C57655"/>
    <w:rsid w:val="00C675B0"/>
    <w:rsid w:val="00C92EB0"/>
    <w:rsid w:val="00CA14EB"/>
    <w:rsid w:val="00CA2DA0"/>
    <w:rsid w:val="00CB0355"/>
    <w:rsid w:val="00CB10AB"/>
    <w:rsid w:val="00CC14DA"/>
    <w:rsid w:val="00CD6C09"/>
    <w:rsid w:val="00D0061F"/>
    <w:rsid w:val="00D02198"/>
    <w:rsid w:val="00D111C3"/>
    <w:rsid w:val="00D312F0"/>
    <w:rsid w:val="00D43666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40910"/>
    <w:rsid w:val="00E53465"/>
    <w:rsid w:val="00E53B5A"/>
    <w:rsid w:val="00E61C15"/>
    <w:rsid w:val="00E63BF9"/>
    <w:rsid w:val="00E736A2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3460D"/>
    <w:rsid w:val="00F4122A"/>
    <w:rsid w:val="00F514D4"/>
    <w:rsid w:val="00F547F3"/>
    <w:rsid w:val="00F64D6F"/>
    <w:rsid w:val="00F81C59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29975-37E7-427C-BAEA-470905466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5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122</cp:revision>
  <cp:lastPrinted>2020-07-21T01:19:00Z</cp:lastPrinted>
  <dcterms:created xsi:type="dcterms:W3CDTF">2019-04-08T04:30:00Z</dcterms:created>
  <dcterms:modified xsi:type="dcterms:W3CDTF">2021-04-13T02:00:00Z</dcterms:modified>
</cp:coreProperties>
</file>