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DB3C02">
        <w:rPr>
          <w:rFonts w:ascii="Mistral" w:hAnsi="Mistral" w:cs="Rod"/>
          <w:bCs/>
          <w:sz w:val="40"/>
          <w:szCs w:val="40"/>
        </w:rPr>
        <w:t>3</w:t>
      </w:r>
      <w:r w:rsidR="00A57AE9">
        <w:rPr>
          <w:rFonts w:ascii="Mistral" w:hAnsi="Mistral" w:cs="Rod"/>
          <w:bCs/>
          <w:sz w:val="40"/>
          <w:szCs w:val="40"/>
        </w:rPr>
        <w:t>6</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1B45FF">
        <w:rPr>
          <w:rFonts w:ascii="Mistral" w:hAnsi="Mistral" w:cs="Rod"/>
          <w:bCs/>
          <w:sz w:val="40"/>
          <w:szCs w:val="40"/>
        </w:rPr>
        <w:t>2</w:t>
      </w:r>
      <w:r w:rsidR="00A57AE9">
        <w:rPr>
          <w:rFonts w:ascii="Mistral" w:hAnsi="Mistral" w:cs="Rod"/>
          <w:bCs/>
          <w:sz w:val="40"/>
          <w:szCs w:val="40"/>
        </w:rPr>
        <w:t>7</w:t>
      </w:r>
      <w:r w:rsidR="001B45FF">
        <w:rPr>
          <w:rFonts w:ascii="Mistral" w:hAnsi="Mistral" w:cs="Rod"/>
          <w:bCs/>
          <w:sz w:val="40"/>
          <w:szCs w:val="40"/>
        </w:rPr>
        <w:t>.11</w:t>
      </w:r>
      <w:r w:rsidR="00EE5AC7">
        <w:rPr>
          <w:rFonts w:ascii="Mistral" w:hAnsi="Mistral" w:cs="Rod"/>
          <w:bCs/>
          <w:sz w:val="40"/>
          <w:szCs w:val="40"/>
        </w:rPr>
        <w:t>.2020</w:t>
      </w:r>
      <w:r w:rsidR="009716B0" w:rsidRPr="00B90D6F">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A530CD" w:rsidRDefault="00A530CD"/>
    <w:p w:rsidR="00EE5AC7" w:rsidRPr="00EE5AC7" w:rsidRDefault="00EE5AC7" w:rsidP="00344A86">
      <w:pPr>
        <w:tabs>
          <w:tab w:val="center" w:pos="0"/>
          <w:tab w:val="left" w:pos="708"/>
          <w:tab w:val="right" w:pos="9355"/>
        </w:tabs>
        <w:ind w:left="4678"/>
        <w:rPr>
          <w:lang w:eastAsia="en-US"/>
        </w:rPr>
      </w:pPr>
    </w:p>
    <w:p w:rsidR="00B24AC9" w:rsidRPr="00014334" w:rsidRDefault="00B24AC9" w:rsidP="00B24AC9">
      <w:pPr>
        <w:jc w:val="right"/>
        <w:rPr>
          <w:b/>
          <w:bCs/>
          <w:color w:val="000000"/>
          <w:sz w:val="20"/>
          <w:szCs w:val="20"/>
          <w:u w:val="single"/>
          <w:shd w:val="clear" w:color="auto" w:fill="FFFFFF"/>
        </w:rPr>
      </w:pPr>
      <w:r w:rsidRPr="00014334">
        <w:rPr>
          <w:b/>
          <w:bCs/>
          <w:color w:val="000000"/>
          <w:sz w:val="20"/>
          <w:szCs w:val="20"/>
          <w:u w:val="single"/>
          <w:shd w:val="clear" w:color="auto" w:fill="FFFFFF"/>
        </w:rPr>
        <w:t>ПРОКУРАТУРА РАЗЪЯСНЯЕТ</w:t>
      </w:r>
    </w:p>
    <w:p w:rsidR="00B24AC9" w:rsidRPr="00014334" w:rsidRDefault="00B24AC9" w:rsidP="00B24AC9">
      <w:pPr>
        <w:tabs>
          <w:tab w:val="left" w:pos="709"/>
        </w:tabs>
        <w:ind w:firstLine="709"/>
        <w:jc w:val="both"/>
        <w:rPr>
          <w:b/>
          <w:i/>
          <w:sz w:val="20"/>
          <w:szCs w:val="20"/>
        </w:rPr>
      </w:pPr>
      <w:r w:rsidRPr="00014334">
        <w:rPr>
          <w:b/>
          <w:i/>
          <w:sz w:val="20"/>
          <w:szCs w:val="20"/>
        </w:rPr>
        <w:t>Выдумка, влекущая уголовную ответственность.</w:t>
      </w:r>
    </w:p>
    <w:p w:rsidR="00B24AC9" w:rsidRPr="00014334" w:rsidRDefault="00B24AC9" w:rsidP="00B24AC9">
      <w:pPr>
        <w:rPr>
          <w:sz w:val="20"/>
          <w:szCs w:val="20"/>
        </w:rPr>
      </w:pPr>
      <w:r w:rsidRPr="00014334">
        <w:rPr>
          <w:noProof/>
          <w:sz w:val="20"/>
          <w:szCs w:val="20"/>
        </w:rPr>
        <w:drawing>
          <wp:inline distT="0" distB="0" distL="0" distR="0" wp14:anchorId="4B623F24" wp14:editId="131D2943">
            <wp:extent cx="5940425" cy="2669854"/>
            <wp:effectExtent l="19050" t="0" r="3175" b="0"/>
            <wp:docPr id="1" name="Рисунок 1" descr="C:\Users\3\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фото.jpg"/>
                    <pic:cNvPicPr>
                      <a:picLocks noChangeAspect="1" noChangeArrowheads="1"/>
                    </pic:cNvPicPr>
                  </pic:nvPicPr>
                  <pic:blipFill>
                    <a:blip r:embed="rId9"/>
                    <a:srcRect/>
                    <a:stretch>
                      <a:fillRect/>
                    </a:stretch>
                  </pic:blipFill>
                  <pic:spPr bwMode="auto">
                    <a:xfrm>
                      <a:off x="0" y="0"/>
                      <a:ext cx="5940425" cy="2669854"/>
                    </a:xfrm>
                    <a:prstGeom prst="rect">
                      <a:avLst/>
                    </a:prstGeom>
                    <a:noFill/>
                    <a:ln w="9525">
                      <a:noFill/>
                      <a:miter lim="800000"/>
                      <a:headEnd/>
                      <a:tailEnd/>
                    </a:ln>
                  </pic:spPr>
                </pic:pic>
              </a:graphicData>
            </a:graphic>
          </wp:inline>
        </w:drawing>
      </w:r>
    </w:p>
    <w:p w:rsidR="00B24AC9" w:rsidRPr="00014334" w:rsidRDefault="00B24AC9" w:rsidP="00B24AC9">
      <w:pPr>
        <w:tabs>
          <w:tab w:val="left" w:pos="709"/>
        </w:tabs>
        <w:ind w:firstLine="709"/>
        <w:contextualSpacing/>
        <w:jc w:val="both"/>
        <w:rPr>
          <w:sz w:val="20"/>
          <w:szCs w:val="20"/>
          <w:shd w:val="clear" w:color="auto" w:fill="FFFFFF"/>
        </w:rPr>
      </w:pPr>
    </w:p>
    <w:p w:rsidR="00B24AC9" w:rsidRPr="00014334" w:rsidRDefault="00B24AC9" w:rsidP="00B24AC9">
      <w:pPr>
        <w:tabs>
          <w:tab w:val="left" w:pos="709"/>
        </w:tabs>
        <w:ind w:firstLine="709"/>
        <w:contextualSpacing/>
        <w:jc w:val="both"/>
        <w:rPr>
          <w:sz w:val="20"/>
          <w:szCs w:val="20"/>
        </w:rPr>
      </w:pPr>
      <w:r w:rsidRPr="00014334">
        <w:rPr>
          <w:sz w:val="20"/>
          <w:szCs w:val="20"/>
          <w:shd w:val="clear" w:color="auto" w:fill="FFFFFF"/>
        </w:rPr>
        <w:t xml:space="preserve">Согласно статистическим данным в последнее время участились </w:t>
      </w:r>
      <w:r w:rsidRPr="00014334">
        <w:rPr>
          <w:sz w:val="20"/>
          <w:szCs w:val="20"/>
        </w:rPr>
        <w:t>случаи сообщения гражданами в правоохранительные органы ложной информации о совершенном в отношении них преступлении, однако не всем известно о существующей уголовной ответственности за такую выдумку.</w:t>
      </w:r>
    </w:p>
    <w:p w:rsidR="00B24AC9" w:rsidRPr="00014334" w:rsidRDefault="00B24AC9" w:rsidP="00B24AC9">
      <w:pPr>
        <w:tabs>
          <w:tab w:val="left" w:pos="709"/>
        </w:tabs>
        <w:ind w:firstLine="709"/>
        <w:contextualSpacing/>
        <w:jc w:val="both"/>
        <w:rPr>
          <w:rStyle w:val="blk"/>
          <w:sz w:val="20"/>
          <w:szCs w:val="20"/>
        </w:rPr>
      </w:pPr>
      <w:r w:rsidRPr="00014334">
        <w:rPr>
          <w:sz w:val="20"/>
          <w:szCs w:val="20"/>
          <w:shd w:val="clear" w:color="auto" w:fill="FFFFFF"/>
        </w:rPr>
        <w:t>Так, с</w:t>
      </w:r>
      <w:r w:rsidRPr="00014334">
        <w:rPr>
          <w:sz w:val="20"/>
          <w:szCs w:val="20"/>
        </w:rPr>
        <w:t>татьей 306 Уголовного кодекса российской Федерации предусмотрена уголовная ответственность за</w:t>
      </w:r>
      <w:r w:rsidRPr="00014334">
        <w:rPr>
          <w:rStyle w:val="blk"/>
          <w:sz w:val="20"/>
          <w:szCs w:val="20"/>
        </w:rPr>
        <w:t xml:space="preserve"> заведомо ложный донос о совершении преступления, то есть доведении до сведения </w:t>
      </w:r>
      <w:r w:rsidRPr="00014334">
        <w:rPr>
          <w:rStyle w:val="blk"/>
          <w:sz w:val="20"/>
          <w:szCs w:val="20"/>
        </w:rPr>
        <w:lastRenderedPageBreak/>
        <w:t xml:space="preserve">правоохранительных органов заведомо ложной информации о не имевшем место в действительности преступлении. </w:t>
      </w:r>
    </w:p>
    <w:p w:rsidR="00B24AC9" w:rsidRPr="00014334" w:rsidRDefault="00B24AC9" w:rsidP="00B24AC9">
      <w:pPr>
        <w:tabs>
          <w:tab w:val="left" w:pos="709"/>
        </w:tabs>
        <w:ind w:firstLine="709"/>
        <w:contextualSpacing/>
        <w:jc w:val="both"/>
        <w:rPr>
          <w:rStyle w:val="blk"/>
          <w:sz w:val="20"/>
          <w:szCs w:val="20"/>
        </w:rPr>
      </w:pPr>
      <w:r w:rsidRPr="00014334">
        <w:rPr>
          <w:rStyle w:val="blk"/>
          <w:sz w:val="20"/>
          <w:szCs w:val="20"/>
        </w:rPr>
        <w:t>Ответственность по ст.306 УК РФ наступает с 16 лет.</w:t>
      </w:r>
    </w:p>
    <w:p w:rsidR="00B24AC9" w:rsidRPr="00014334" w:rsidRDefault="00B24AC9" w:rsidP="00B24AC9">
      <w:pPr>
        <w:tabs>
          <w:tab w:val="left" w:pos="709"/>
        </w:tabs>
        <w:ind w:firstLine="709"/>
        <w:contextualSpacing/>
        <w:jc w:val="both"/>
        <w:rPr>
          <w:sz w:val="20"/>
          <w:szCs w:val="20"/>
        </w:rPr>
      </w:pPr>
      <w:proofErr w:type="gramStart"/>
      <w:r w:rsidRPr="00014334">
        <w:rPr>
          <w:sz w:val="20"/>
          <w:szCs w:val="20"/>
        </w:rPr>
        <w:t>За совершение данного преступления предусмотрено наказание в виде штрафа в размере до ста двадцати тысяч рублей или в размере заработной платы или иного дохода осужденного за период до одного года, либо обязательных работ на срок до четырехсот восьмидесяти часов, либо исправительных работ на срок до двух лет, либо принудительных работ на срок до двух лет, либо ареста на срок до</w:t>
      </w:r>
      <w:proofErr w:type="gramEnd"/>
      <w:r w:rsidRPr="00014334">
        <w:rPr>
          <w:sz w:val="20"/>
          <w:szCs w:val="20"/>
        </w:rPr>
        <w:t xml:space="preserve"> шести месяцев, либо лишения свободы на срок до двух лет. </w:t>
      </w:r>
    </w:p>
    <w:p w:rsidR="00B24AC9" w:rsidRPr="00014334" w:rsidRDefault="00B24AC9" w:rsidP="00B24AC9">
      <w:pPr>
        <w:tabs>
          <w:tab w:val="left" w:pos="709"/>
        </w:tabs>
        <w:ind w:firstLine="709"/>
        <w:contextualSpacing/>
        <w:jc w:val="both"/>
        <w:rPr>
          <w:sz w:val="20"/>
          <w:szCs w:val="20"/>
        </w:rPr>
      </w:pPr>
    </w:p>
    <w:p w:rsidR="00B24AC9" w:rsidRPr="00014334" w:rsidRDefault="00B24AC9" w:rsidP="00B24AC9">
      <w:pPr>
        <w:tabs>
          <w:tab w:val="left" w:pos="709"/>
        </w:tabs>
        <w:jc w:val="both"/>
        <w:rPr>
          <w:sz w:val="20"/>
          <w:szCs w:val="20"/>
        </w:rPr>
      </w:pPr>
      <w:r w:rsidRPr="00014334">
        <w:rPr>
          <w:sz w:val="20"/>
          <w:szCs w:val="20"/>
        </w:rPr>
        <w:tab/>
      </w:r>
      <w:r w:rsidRPr="00014334">
        <w:rPr>
          <w:sz w:val="20"/>
          <w:szCs w:val="20"/>
        </w:rPr>
        <w:tab/>
      </w:r>
      <w:r w:rsidRPr="00014334">
        <w:rPr>
          <w:sz w:val="20"/>
          <w:szCs w:val="20"/>
        </w:rPr>
        <w:tab/>
      </w:r>
      <w:r w:rsidRPr="00014334">
        <w:rPr>
          <w:sz w:val="20"/>
          <w:szCs w:val="20"/>
        </w:rPr>
        <w:tab/>
      </w:r>
      <w:r w:rsidRPr="00014334">
        <w:rPr>
          <w:sz w:val="20"/>
          <w:szCs w:val="20"/>
        </w:rPr>
        <w:tab/>
      </w:r>
      <w:r w:rsidRPr="00014334">
        <w:rPr>
          <w:sz w:val="20"/>
          <w:szCs w:val="20"/>
        </w:rPr>
        <w:tab/>
        <w:t xml:space="preserve">        </w:t>
      </w:r>
      <w:proofErr w:type="gramStart"/>
      <w:r w:rsidRPr="00014334">
        <w:rPr>
          <w:sz w:val="20"/>
          <w:szCs w:val="20"/>
        </w:rPr>
        <w:t>(помощник прокурора Тогучинского района</w:t>
      </w:r>
      <w:proofErr w:type="gramEnd"/>
    </w:p>
    <w:p w:rsidR="00B24AC9" w:rsidRPr="00014334" w:rsidRDefault="00B24AC9" w:rsidP="00B24AC9">
      <w:pPr>
        <w:ind w:firstLine="708"/>
        <w:jc w:val="right"/>
        <w:rPr>
          <w:sz w:val="20"/>
          <w:szCs w:val="20"/>
        </w:rPr>
      </w:pPr>
      <w:r w:rsidRPr="00014334">
        <w:rPr>
          <w:sz w:val="20"/>
          <w:szCs w:val="20"/>
        </w:rPr>
        <w:t>юрист 1 класса</w:t>
      </w:r>
    </w:p>
    <w:p w:rsidR="003D21A8" w:rsidRDefault="00B24AC9" w:rsidP="00B24AC9">
      <w:pPr>
        <w:tabs>
          <w:tab w:val="center" w:pos="0"/>
          <w:tab w:val="left" w:pos="708"/>
          <w:tab w:val="right" w:pos="9355"/>
        </w:tabs>
        <w:ind w:left="4678"/>
        <w:rPr>
          <w:sz w:val="20"/>
          <w:szCs w:val="20"/>
        </w:rPr>
      </w:pPr>
      <w:proofErr w:type="gramStart"/>
      <w:r w:rsidRPr="00014334">
        <w:rPr>
          <w:sz w:val="20"/>
          <w:szCs w:val="20"/>
        </w:rPr>
        <w:t xml:space="preserve">А.Р. </w:t>
      </w:r>
      <w:proofErr w:type="spellStart"/>
      <w:r w:rsidRPr="00014334">
        <w:rPr>
          <w:sz w:val="20"/>
          <w:szCs w:val="20"/>
        </w:rPr>
        <w:t>Карамова</w:t>
      </w:r>
      <w:proofErr w:type="spellEnd"/>
      <w:r>
        <w:rPr>
          <w:sz w:val="20"/>
          <w:szCs w:val="20"/>
        </w:rPr>
        <w:t>)</w:t>
      </w:r>
      <w:proofErr w:type="gramEnd"/>
    </w:p>
    <w:p w:rsidR="00B24AC9" w:rsidRDefault="00B24AC9" w:rsidP="00B24AC9">
      <w:pPr>
        <w:tabs>
          <w:tab w:val="center" w:pos="0"/>
          <w:tab w:val="left" w:pos="708"/>
          <w:tab w:val="right" w:pos="9355"/>
        </w:tabs>
        <w:ind w:left="4678"/>
        <w:rPr>
          <w:sz w:val="20"/>
          <w:szCs w:val="20"/>
        </w:rPr>
      </w:pPr>
    </w:p>
    <w:p w:rsidR="00B24AC9" w:rsidRDefault="00B24AC9" w:rsidP="00B24AC9">
      <w:pPr>
        <w:tabs>
          <w:tab w:val="center" w:pos="0"/>
          <w:tab w:val="left" w:pos="708"/>
          <w:tab w:val="right" w:pos="9355"/>
        </w:tabs>
        <w:ind w:left="4678"/>
        <w:rPr>
          <w:sz w:val="20"/>
          <w:szCs w:val="20"/>
        </w:rPr>
      </w:pPr>
    </w:p>
    <w:p w:rsidR="00B24AC9" w:rsidRDefault="00B24AC9" w:rsidP="00B24AC9">
      <w:pPr>
        <w:tabs>
          <w:tab w:val="center" w:pos="0"/>
          <w:tab w:val="left" w:pos="708"/>
          <w:tab w:val="right" w:pos="9355"/>
        </w:tabs>
        <w:ind w:left="4678"/>
        <w:rPr>
          <w:sz w:val="20"/>
          <w:szCs w:val="20"/>
          <w:lang w:eastAsia="en-US"/>
        </w:rPr>
      </w:pPr>
    </w:p>
    <w:p w:rsidR="003D21A8" w:rsidRDefault="003D21A8" w:rsidP="00344A86">
      <w:pPr>
        <w:tabs>
          <w:tab w:val="center" w:pos="0"/>
          <w:tab w:val="left" w:pos="708"/>
          <w:tab w:val="right" w:pos="9355"/>
        </w:tabs>
        <w:ind w:left="4678"/>
        <w:rPr>
          <w:sz w:val="20"/>
          <w:szCs w:val="20"/>
          <w:lang w:eastAsia="en-US"/>
        </w:rPr>
      </w:pPr>
    </w:p>
    <w:p w:rsidR="00B24AC9" w:rsidRPr="00B24AC9" w:rsidRDefault="00B24AC9" w:rsidP="00B24AC9">
      <w:pPr>
        <w:jc w:val="center"/>
        <w:rPr>
          <w:b/>
          <w:bCs/>
          <w:color w:val="000000"/>
          <w:sz w:val="20"/>
          <w:szCs w:val="20"/>
        </w:rPr>
      </w:pPr>
      <w:r w:rsidRPr="00B24AC9">
        <w:rPr>
          <w:b/>
          <w:bCs/>
          <w:color w:val="000000"/>
          <w:sz w:val="20"/>
          <w:szCs w:val="20"/>
        </w:rPr>
        <w:t>АДМИНИСТРАЦИЯ</w:t>
      </w:r>
    </w:p>
    <w:p w:rsidR="00B24AC9" w:rsidRPr="00B24AC9" w:rsidRDefault="00B24AC9" w:rsidP="00B24AC9">
      <w:pPr>
        <w:jc w:val="center"/>
        <w:rPr>
          <w:b/>
          <w:bCs/>
          <w:color w:val="000000"/>
          <w:sz w:val="20"/>
          <w:szCs w:val="20"/>
        </w:rPr>
      </w:pPr>
      <w:r w:rsidRPr="00B24AC9">
        <w:rPr>
          <w:b/>
          <w:bCs/>
          <w:color w:val="000000"/>
          <w:sz w:val="20"/>
          <w:szCs w:val="20"/>
        </w:rPr>
        <w:t xml:space="preserve"> РЕПЬЕВСКОГОСЕЛЬСОВЕТА </w:t>
      </w:r>
    </w:p>
    <w:p w:rsidR="00B24AC9" w:rsidRPr="00B24AC9" w:rsidRDefault="00B24AC9" w:rsidP="00B24AC9">
      <w:pPr>
        <w:jc w:val="center"/>
        <w:rPr>
          <w:b/>
          <w:bCs/>
          <w:color w:val="000000"/>
          <w:sz w:val="20"/>
          <w:szCs w:val="20"/>
        </w:rPr>
      </w:pPr>
      <w:r w:rsidRPr="00B24AC9">
        <w:rPr>
          <w:b/>
          <w:bCs/>
          <w:color w:val="000000"/>
          <w:sz w:val="20"/>
          <w:szCs w:val="20"/>
        </w:rPr>
        <w:t>ТОГУЧИНСКОГО РАЙОНА</w:t>
      </w:r>
    </w:p>
    <w:p w:rsidR="00B24AC9" w:rsidRPr="00B24AC9" w:rsidRDefault="00B24AC9" w:rsidP="00B24AC9">
      <w:pPr>
        <w:jc w:val="center"/>
        <w:rPr>
          <w:b/>
          <w:bCs/>
          <w:color w:val="000000"/>
          <w:sz w:val="20"/>
          <w:szCs w:val="20"/>
        </w:rPr>
      </w:pPr>
      <w:r w:rsidRPr="00B24AC9">
        <w:rPr>
          <w:b/>
          <w:bCs/>
          <w:color w:val="000000"/>
          <w:sz w:val="20"/>
          <w:szCs w:val="20"/>
        </w:rPr>
        <w:t xml:space="preserve"> НОВОСИБИРСКОЙ ОБЛАСТИ </w:t>
      </w:r>
      <w:r w:rsidRPr="00B24AC9">
        <w:rPr>
          <w:b/>
          <w:bCs/>
          <w:color w:val="000000"/>
          <w:sz w:val="20"/>
          <w:szCs w:val="20"/>
        </w:rPr>
        <w:br/>
      </w:r>
    </w:p>
    <w:p w:rsidR="00B24AC9" w:rsidRPr="00B24AC9" w:rsidRDefault="00B24AC9" w:rsidP="00B24AC9">
      <w:pPr>
        <w:jc w:val="center"/>
        <w:rPr>
          <w:b/>
          <w:bCs/>
          <w:color w:val="000000"/>
          <w:sz w:val="20"/>
          <w:szCs w:val="20"/>
        </w:rPr>
      </w:pPr>
      <w:r w:rsidRPr="00B24AC9">
        <w:rPr>
          <w:b/>
          <w:bCs/>
          <w:color w:val="000000"/>
          <w:sz w:val="20"/>
          <w:szCs w:val="20"/>
        </w:rPr>
        <w:t xml:space="preserve">ПОСТАНОВЛЕНИЕ </w:t>
      </w:r>
    </w:p>
    <w:p w:rsidR="00B24AC9" w:rsidRPr="00B24AC9" w:rsidRDefault="00B24AC9" w:rsidP="00B24AC9">
      <w:pPr>
        <w:jc w:val="both"/>
        <w:rPr>
          <w:bCs/>
          <w:color w:val="000000"/>
          <w:sz w:val="20"/>
          <w:szCs w:val="20"/>
        </w:rPr>
      </w:pPr>
    </w:p>
    <w:p w:rsidR="00B24AC9" w:rsidRPr="00B24AC9" w:rsidRDefault="00B24AC9" w:rsidP="00B24AC9">
      <w:pPr>
        <w:jc w:val="both"/>
        <w:rPr>
          <w:bCs/>
          <w:color w:val="000000"/>
          <w:sz w:val="20"/>
          <w:szCs w:val="20"/>
        </w:rPr>
      </w:pPr>
      <w:r w:rsidRPr="00B24AC9">
        <w:rPr>
          <w:bCs/>
          <w:color w:val="000000"/>
          <w:sz w:val="20"/>
          <w:szCs w:val="20"/>
        </w:rPr>
        <w:t>от 25.11. 2020г.                             с. Репьево                                         №151</w:t>
      </w:r>
    </w:p>
    <w:p w:rsidR="00B24AC9" w:rsidRPr="00B24AC9" w:rsidRDefault="00B24AC9" w:rsidP="00B24AC9">
      <w:pPr>
        <w:ind w:firstLine="626"/>
        <w:jc w:val="both"/>
        <w:rPr>
          <w:b/>
          <w:bCs/>
          <w:color w:val="000000"/>
          <w:sz w:val="20"/>
          <w:szCs w:val="20"/>
        </w:rPr>
      </w:pPr>
    </w:p>
    <w:p w:rsidR="00B24AC9" w:rsidRPr="00B24AC9" w:rsidRDefault="00B24AC9" w:rsidP="00B24AC9">
      <w:pPr>
        <w:ind w:firstLine="626"/>
        <w:jc w:val="center"/>
        <w:rPr>
          <w:color w:val="000000"/>
          <w:sz w:val="20"/>
          <w:szCs w:val="20"/>
        </w:rPr>
      </w:pPr>
      <w:r w:rsidRPr="00B24AC9">
        <w:rPr>
          <w:b/>
          <w:bCs/>
          <w:color w:val="000000"/>
          <w:sz w:val="20"/>
          <w:szCs w:val="20"/>
        </w:rPr>
        <w:t>Об утверждении бюджетного прогноза Репьевского сельсовета Тогучинского района Новосибирской области  до 2026 года</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ind w:firstLine="720"/>
        <w:jc w:val="both"/>
        <w:rPr>
          <w:color w:val="000000"/>
          <w:sz w:val="20"/>
          <w:szCs w:val="20"/>
        </w:rPr>
      </w:pPr>
      <w:r w:rsidRPr="00B24AC9">
        <w:rPr>
          <w:color w:val="000000"/>
          <w:sz w:val="20"/>
          <w:szCs w:val="20"/>
        </w:rPr>
        <w:t xml:space="preserve">В соответствии со статьей 170.1 Бюджетного кодекса Российской Федерации, Федеральным законом от 28.06.2014 № 172-ФЗ «О стратегическом планировании  в Российской Федерации»,  Уставом Репьевского сельсовета Тогучинского района Новосибирской области,  в целях осуществления долгосрочного бюджетного планирования в Репьевском сельсовете Тогучинского района Новосибирской области, администрация Репьевского сельсовета Тогучинского района Новосибирской области </w:t>
      </w:r>
    </w:p>
    <w:p w:rsidR="00B24AC9" w:rsidRPr="00B24AC9" w:rsidRDefault="00B24AC9" w:rsidP="00B24AC9">
      <w:pPr>
        <w:ind w:firstLine="720"/>
        <w:jc w:val="both"/>
        <w:rPr>
          <w:color w:val="000000"/>
          <w:sz w:val="20"/>
          <w:szCs w:val="20"/>
        </w:rPr>
      </w:pPr>
      <w:r w:rsidRPr="00B24AC9">
        <w:rPr>
          <w:color w:val="000000"/>
          <w:sz w:val="20"/>
          <w:szCs w:val="20"/>
        </w:rPr>
        <w:t>ПОСТАНОВЛЯЕТ:</w:t>
      </w:r>
    </w:p>
    <w:p w:rsidR="00B24AC9" w:rsidRPr="00B24AC9" w:rsidRDefault="00B24AC9" w:rsidP="00B24AC9">
      <w:pPr>
        <w:ind w:firstLine="720"/>
        <w:jc w:val="both"/>
        <w:rPr>
          <w:color w:val="000000"/>
          <w:sz w:val="20"/>
          <w:szCs w:val="20"/>
        </w:rPr>
      </w:pPr>
      <w:r w:rsidRPr="00B24AC9">
        <w:rPr>
          <w:color w:val="000000"/>
          <w:sz w:val="20"/>
          <w:szCs w:val="20"/>
        </w:rPr>
        <w:t> </w:t>
      </w:r>
    </w:p>
    <w:p w:rsidR="00B24AC9" w:rsidRPr="00B24AC9" w:rsidRDefault="00B24AC9" w:rsidP="00B24AC9">
      <w:pPr>
        <w:ind w:firstLine="720"/>
        <w:jc w:val="both"/>
        <w:rPr>
          <w:color w:val="000000"/>
          <w:sz w:val="20"/>
          <w:szCs w:val="20"/>
        </w:rPr>
      </w:pPr>
      <w:r w:rsidRPr="00B24AC9">
        <w:rPr>
          <w:color w:val="000000"/>
          <w:sz w:val="20"/>
          <w:szCs w:val="20"/>
        </w:rPr>
        <w:t>1. Утвердить бюджетный прогноз Репьевского сельсовета Тогучинского района Новосибирской области до 2026 года (прилагается).</w:t>
      </w:r>
    </w:p>
    <w:p w:rsidR="00B24AC9" w:rsidRPr="00B24AC9" w:rsidRDefault="00B24AC9" w:rsidP="00B24AC9">
      <w:pPr>
        <w:ind w:firstLine="720"/>
        <w:jc w:val="both"/>
        <w:rPr>
          <w:color w:val="000000"/>
          <w:sz w:val="20"/>
          <w:szCs w:val="20"/>
        </w:rPr>
      </w:pPr>
      <w:r w:rsidRPr="00B24AC9">
        <w:rPr>
          <w:color w:val="000000"/>
          <w:sz w:val="20"/>
          <w:szCs w:val="20"/>
        </w:rPr>
        <w:t xml:space="preserve">2. Опубликовать настоящее постановление в периодическом печатном издании « </w:t>
      </w:r>
      <w:proofErr w:type="spellStart"/>
      <w:r w:rsidRPr="00B24AC9">
        <w:rPr>
          <w:color w:val="000000"/>
          <w:sz w:val="20"/>
          <w:szCs w:val="20"/>
        </w:rPr>
        <w:t>Репьевской</w:t>
      </w:r>
      <w:proofErr w:type="spellEnd"/>
      <w:r w:rsidRPr="00B24AC9">
        <w:rPr>
          <w:color w:val="000000"/>
          <w:sz w:val="20"/>
          <w:szCs w:val="20"/>
        </w:rPr>
        <w:t xml:space="preserve"> Вестник» и разместить на официальном сайте администрации Репьевского сельсовета Тогучинского района Новосибирской области.</w:t>
      </w:r>
    </w:p>
    <w:p w:rsidR="00B24AC9" w:rsidRPr="00B24AC9" w:rsidRDefault="00B24AC9" w:rsidP="00B24AC9">
      <w:pPr>
        <w:ind w:firstLine="720"/>
        <w:jc w:val="both"/>
        <w:rPr>
          <w:color w:val="000000"/>
          <w:sz w:val="20"/>
          <w:szCs w:val="20"/>
        </w:rPr>
      </w:pPr>
      <w:r w:rsidRPr="00B24AC9">
        <w:rPr>
          <w:color w:val="000000"/>
          <w:sz w:val="20"/>
          <w:szCs w:val="20"/>
        </w:rPr>
        <w:t xml:space="preserve">3. </w:t>
      </w:r>
      <w:proofErr w:type="gramStart"/>
      <w:r w:rsidRPr="00B24AC9">
        <w:rPr>
          <w:color w:val="000000"/>
          <w:sz w:val="20"/>
          <w:szCs w:val="20"/>
        </w:rPr>
        <w:t>Контроль  за</w:t>
      </w:r>
      <w:proofErr w:type="gramEnd"/>
      <w:r w:rsidRPr="00B24AC9">
        <w:rPr>
          <w:color w:val="000000"/>
          <w:sz w:val="20"/>
          <w:szCs w:val="20"/>
        </w:rPr>
        <w:t>   выполнением  настоящего  Постановления  возложить  на  бухгалтера Строкову О.С.</w:t>
      </w:r>
    </w:p>
    <w:p w:rsidR="00B24AC9" w:rsidRPr="00B24AC9" w:rsidRDefault="00B24AC9" w:rsidP="00B24AC9">
      <w:pPr>
        <w:shd w:val="clear" w:color="auto" w:fill="FFFFFF"/>
        <w:ind w:firstLine="626"/>
        <w:jc w:val="both"/>
        <w:rPr>
          <w:color w:val="000000"/>
          <w:sz w:val="20"/>
          <w:szCs w:val="20"/>
        </w:rPr>
      </w:pPr>
      <w:r w:rsidRPr="00B24AC9">
        <w:rPr>
          <w:b/>
          <w:bCs/>
          <w:color w:val="000000"/>
          <w:sz w:val="20"/>
          <w:szCs w:val="20"/>
        </w:rPr>
        <w:t> </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jc w:val="both"/>
        <w:outlineLvl w:val="1"/>
        <w:rPr>
          <w:color w:val="000000"/>
          <w:sz w:val="20"/>
          <w:szCs w:val="20"/>
        </w:rPr>
      </w:pPr>
      <w:r w:rsidRPr="00B24AC9">
        <w:rPr>
          <w:color w:val="000000"/>
          <w:sz w:val="20"/>
          <w:szCs w:val="20"/>
        </w:rPr>
        <w:t>Глава Репьевского сельсовета</w:t>
      </w:r>
    </w:p>
    <w:p w:rsidR="00B24AC9" w:rsidRPr="00B24AC9" w:rsidRDefault="00B24AC9" w:rsidP="00B24AC9">
      <w:pPr>
        <w:jc w:val="both"/>
        <w:outlineLvl w:val="1"/>
        <w:rPr>
          <w:b/>
          <w:bCs/>
          <w:color w:val="000000"/>
          <w:sz w:val="20"/>
          <w:szCs w:val="20"/>
        </w:rPr>
      </w:pPr>
      <w:r w:rsidRPr="00B24AC9">
        <w:rPr>
          <w:color w:val="000000"/>
          <w:sz w:val="20"/>
          <w:szCs w:val="20"/>
        </w:rPr>
        <w:t xml:space="preserve">Тогучинского района Новосибирской области                           </w:t>
      </w:r>
      <w:proofErr w:type="spellStart"/>
      <w:r w:rsidRPr="00B24AC9">
        <w:rPr>
          <w:color w:val="000000"/>
          <w:sz w:val="20"/>
          <w:szCs w:val="20"/>
        </w:rPr>
        <w:t>А.В.Строков</w:t>
      </w:r>
      <w:proofErr w:type="spellEnd"/>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ind w:left="5613" w:firstLine="626"/>
        <w:jc w:val="both"/>
        <w:rPr>
          <w:color w:val="000000"/>
          <w:sz w:val="20"/>
          <w:szCs w:val="20"/>
        </w:rPr>
      </w:pPr>
      <w:r w:rsidRPr="00B24AC9">
        <w:rPr>
          <w:color w:val="000000"/>
          <w:sz w:val="20"/>
          <w:szCs w:val="20"/>
        </w:rPr>
        <w:t> </w:t>
      </w:r>
    </w:p>
    <w:p w:rsidR="00B24AC9" w:rsidRPr="00B24AC9" w:rsidRDefault="00B24AC9" w:rsidP="00B24AC9">
      <w:pPr>
        <w:ind w:left="5670"/>
        <w:jc w:val="right"/>
        <w:rPr>
          <w:color w:val="000000"/>
          <w:sz w:val="20"/>
          <w:szCs w:val="20"/>
        </w:rPr>
      </w:pPr>
      <w:r w:rsidRPr="00B24AC9">
        <w:rPr>
          <w:color w:val="000000"/>
          <w:sz w:val="20"/>
          <w:szCs w:val="20"/>
        </w:rPr>
        <w:t>УТВЕРЖДЕН</w:t>
      </w:r>
    </w:p>
    <w:p w:rsidR="00B24AC9" w:rsidRPr="00B24AC9" w:rsidRDefault="00B24AC9" w:rsidP="00B24AC9">
      <w:pPr>
        <w:ind w:left="5670"/>
        <w:jc w:val="right"/>
        <w:rPr>
          <w:color w:val="000000"/>
          <w:sz w:val="20"/>
          <w:szCs w:val="20"/>
        </w:rPr>
      </w:pPr>
      <w:r w:rsidRPr="00B24AC9">
        <w:rPr>
          <w:color w:val="000000"/>
          <w:sz w:val="20"/>
          <w:szCs w:val="20"/>
        </w:rPr>
        <w:t>Постановлением администрации</w:t>
      </w:r>
    </w:p>
    <w:p w:rsidR="00B24AC9" w:rsidRPr="00B24AC9" w:rsidRDefault="00B24AC9" w:rsidP="00B24AC9">
      <w:pPr>
        <w:ind w:left="5670"/>
        <w:jc w:val="right"/>
        <w:rPr>
          <w:color w:val="000000"/>
          <w:sz w:val="20"/>
          <w:szCs w:val="20"/>
        </w:rPr>
      </w:pPr>
      <w:r w:rsidRPr="00B24AC9">
        <w:rPr>
          <w:color w:val="000000"/>
          <w:sz w:val="20"/>
          <w:szCs w:val="20"/>
        </w:rPr>
        <w:t>Репьевского сельсовета Тогучинского района Новосибирской области</w:t>
      </w:r>
    </w:p>
    <w:p w:rsidR="00B24AC9" w:rsidRPr="00B24AC9" w:rsidRDefault="00B24AC9" w:rsidP="00B24AC9">
      <w:pPr>
        <w:ind w:left="5670"/>
        <w:jc w:val="right"/>
        <w:rPr>
          <w:color w:val="000000"/>
          <w:sz w:val="20"/>
          <w:szCs w:val="20"/>
        </w:rPr>
      </w:pPr>
      <w:r w:rsidRPr="00B24AC9">
        <w:rPr>
          <w:color w:val="000000"/>
          <w:sz w:val="20"/>
          <w:szCs w:val="20"/>
        </w:rPr>
        <w:t>от  25.11.2020№151</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ind w:left="5613" w:firstLine="626"/>
        <w:jc w:val="both"/>
        <w:rPr>
          <w:color w:val="000000"/>
          <w:sz w:val="20"/>
          <w:szCs w:val="20"/>
        </w:rPr>
      </w:pPr>
      <w:r w:rsidRPr="00B24AC9">
        <w:rPr>
          <w:color w:val="000000"/>
          <w:sz w:val="20"/>
          <w:szCs w:val="20"/>
        </w:rPr>
        <w:t> </w:t>
      </w:r>
    </w:p>
    <w:p w:rsidR="00B24AC9" w:rsidRPr="00B24AC9" w:rsidRDefault="00B24AC9" w:rsidP="00B24AC9">
      <w:pPr>
        <w:ind w:firstLine="626"/>
        <w:jc w:val="center"/>
        <w:rPr>
          <w:color w:val="000000"/>
          <w:sz w:val="20"/>
          <w:szCs w:val="20"/>
        </w:rPr>
      </w:pPr>
      <w:r w:rsidRPr="00B24AC9">
        <w:rPr>
          <w:bCs/>
          <w:color w:val="000000"/>
          <w:sz w:val="20"/>
          <w:szCs w:val="20"/>
        </w:rPr>
        <w:t>Бюджетный прогноз</w:t>
      </w:r>
    </w:p>
    <w:p w:rsidR="00B24AC9" w:rsidRPr="00B24AC9" w:rsidRDefault="00B24AC9" w:rsidP="00B24AC9">
      <w:pPr>
        <w:ind w:firstLine="626"/>
        <w:jc w:val="center"/>
        <w:rPr>
          <w:color w:val="000000"/>
          <w:sz w:val="20"/>
          <w:szCs w:val="20"/>
        </w:rPr>
      </w:pPr>
      <w:r w:rsidRPr="00B24AC9">
        <w:rPr>
          <w:color w:val="000000"/>
          <w:sz w:val="20"/>
          <w:szCs w:val="20"/>
        </w:rPr>
        <w:t>Репьевского сельсовета Тогучинского района Новосибирской области</w:t>
      </w:r>
      <w:r w:rsidRPr="00B24AC9">
        <w:rPr>
          <w:bCs/>
          <w:color w:val="000000"/>
          <w:sz w:val="20"/>
          <w:szCs w:val="20"/>
        </w:rPr>
        <w:t xml:space="preserve"> до 2026 года</w:t>
      </w:r>
    </w:p>
    <w:p w:rsidR="00B24AC9" w:rsidRPr="00B24AC9" w:rsidRDefault="00B24AC9" w:rsidP="00B24AC9">
      <w:pPr>
        <w:ind w:firstLine="626"/>
        <w:jc w:val="center"/>
        <w:rPr>
          <w:color w:val="000000"/>
          <w:sz w:val="20"/>
          <w:szCs w:val="20"/>
        </w:rPr>
      </w:pPr>
      <w:r w:rsidRPr="00B24AC9">
        <w:rPr>
          <w:color w:val="000000"/>
          <w:sz w:val="20"/>
          <w:szCs w:val="20"/>
        </w:rPr>
        <w:t> </w:t>
      </w:r>
    </w:p>
    <w:p w:rsidR="00B24AC9" w:rsidRPr="00B24AC9" w:rsidRDefault="00B24AC9" w:rsidP="00B24AC9">
      <w:pPr>
        <w:ind w:firstLine="709"/>
        <w:jc w:val="both"/>
        <w:rPr>
          <w:color w:val="000000"/>
          <w:sz w:val="20"/>
          <w:szCs w:val="20"/>
        </w:rPr>
      </w:pPr>
      <w:r w:rsidRPr="00B24AC9">
        <w:rPr>
          <w:color w:val="000000"/>
          <w:sz w:val="20"/>
          <w:szCs w:val="20"/>
        </w:rPr>
        <w:t xml:space="preserve">Бюджетный прогноз Репьевского сельсовета Тогучинского района Новосибирской области на долгосрочный период (далее – бюджетный прогноз) разработан на основе прогноза социально-экономического развития Репьевского сельсовета Тогучинского района Новосибирской области, с учетом основных направлений налоговой, бюджетной и долговой политики Репьевского сельсовета Тогучинского </w:t>
      </w:r>
      <w:r w:rsidRPr="00B24AC9">
        <w:rPr>
          <w:color w:val="000000"/>
          <w:sz w:val="20"/>
          <w:szCs w:val="20"/>
        </w:rPr>
        <w:lastRenderedPageBreak/>
        <w:t>района Новосибирской области. Бюджетный прогноз разработан в условиях налогового и бюджетного законодательства, действующего на момент его составления.</w:t>
      </w:r>
    </w:p>
    <w:p w:rsidR="00B24AC9" w:rsidRPr="00B24AC9" w:rsidRDefault="00B24AC9" w:rsidP="00B24AC9">
      <w:pPr>
        <w:ind w:firstLine="709"/>
        <w:jc w:val="center"/>
        <w:rPr>
          <w:b/>
          <w:bCs/>
          <w:color w:val="000000"/>
          <w:sz w:val="20"/>
          <w:szCs w:val="20"/>
        </w:rPr>
      </w:pPr>
    </w:p>
    <w:p w:rsidR="00B24AC9" w:rsidRPr="00B24AC9" w:rsidRDefault="00B24AC9" w:rsidP="00B24AC9">
      <w:pPr>
        <w:jc w:val="center"/>
        <w:rPr>
          <w:color w:val="000000"/>
          <w:sz w:val="20"/>
          <w:szCs w:val="20"/>
        </w:rPr>
      </w:pPr>
      <w:r w:rsidRPr="00B24AC9">
        <w:rPr>
          <w:bCs/>
          <w:color w:val="000000"/>
          <w:sz w:val="20"/>
          <w:szCs w:val="20"/>
        </w:rPr>
        <w:t>I. Цели и задачи Бюджетного прогноза </w:t>
      </w:r>
      <w:r w:rsidRPr="00B24AC9">
        <w:rPr>
          <w:color w:val="000000"/>
          <w:sz w:val="20"/>
          <w:szCs w:val="20"/>
        </w:rPr>
        <w:t>Репьевского сельсовета Тогучинского района Новосибирской области</w:t>
      </w:r>
      <w:r w:rsidRPr="00B24AC9">
        <w:rPr>
          <w:bCs/>
          <w:color w:val="000000"/>
          <w:sz w:val="20"/>
          <w:szCs w:val="20"/>
        </w:rPr>
        <w:t xml:space="preserve"> до 2026 года</w:t>
      </w:r>
    </w:p>
    <w:p w:rsidR="00B24AC9" w:rsidRPr="00B24AC9" w:rsidRDefault="00B24AC9" w:rsidP="00B24AC9">
      <w:pPr>
        <w:ind w:firstLine="709"/>
        <w:jc w:val="both"/>
        <w:rPr>
          <w:color w:val="000000"/>
          <w:sz w:val="20"/>
          <w:szCs w:val="20"/>
        </w:rPr>
      </w:pPr>
    </w:p>
    <w:p w:rsidR="00B24AC9" w:rsidRPr="00B24AC9" w:rsidRDefault="00B24AC9" w:rsidP="00B24AC9">
      <w:pPr>
        <w:ind w:firstLine="709"/>
        <w:jc w:val="both"/>
        <w:rPr>
          <w:color w:val="000000"/>
          <w:sz w:val="20"/>
          <w:szCs w:val="20"/>
        </w:rPr>
      </w:pPr>
      <w:proofErr w:type="gramStart"/>
      <w:r w:rsidRPr="00B24AC9">
        <w:rPr>
          <w:color w:val="000000"/>
          <w:sz w:val="20"/>
          <w:szCs w:val="20"/>
        </w:rPr>
        <w:t>Целью долгосрочного бюджетного планирования в Репьевском сельсовете Тогучинского района Новосибирской области  (далее - муниципальное образование) является оценка долгосрочных тенденций формирования (изменения) объема и структуры доходов и расходов местного бюджета,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социально-экономического развития муниципального образования.</w:t>
      </w:r>
      <w:proofErr w:type="gramEnd"/>
    </w:p>
    <w:p w:rsidR="00B24AC9" w:rsidRPr="00B24AC9" w:rsidRDefault="00B24AC9" w:rsidP="00B24AC9">
      <w:pPr>
        <w:ind w:firstLine="709"/>
        <w:jc w:val="both"/>
        <w:rPr>
          <w:color w:val="000000"/>
          <w:sz w:val="20"/>
          <w:szCs w:val="20"/>
        </w:rPr>
      </w:pPr>
      <w:r w:rsidRPr="00B24AC9">
        <w:rPr>
          <w:color w:val="000000"/>
          <w:sz w:val="20"/>
          <w:szCs w:val="20"/>
        </w:rPr>
        <w:t>К задачам     Бюджетного прогноза муниципального образования  на период до 2026 года, необходимым для достижения указанной цели, относятся:</w:t>
      </w:r>
    </w:p>
    <w:p w:rsidR="00B24AC9" w:rsidRPr="00B24AC9" w:rsidRDefault="00B24AC9" w:rsidP="00B24AC9">
      <w:pPr>
        <w:ind w:firstLine="709"/>
        <w:jc w:val="both"/>
        <w:rPr>
          <w:color w:val="000000"/>
          <w:sz w:val="20"/>
          <w:szCs w:val="20"/>
        </w:rPr>
      </w:pPr>
      <w:r w:rsidRPr="00B24AC9">
        <w:rPr>
          <w:color w:val="000000"/>
          <w:sz w:val="20"/>
          <w:szCs w:val="20"/>
        </w:rPr>
        <w:t>- 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местного бюджета;</w:t>
      </w:r>
    </w:p>
    <w:p w:rsidR="00B24AC9" w:rsidRPr="00B24AC9" w:rsidRDefault="00B24AC9" w:rsidP="00B24AC9">
      <w:pPr>
        <w:ind w:firstLine="709"/>
        <w:jc w:val="both"/>
        <w:rPr>
          <w:color w:val="000000"/>
          <w:sz w:val="20"/>
          <w:szCs w:val="20"/>
        </w:rPr>
      </w:pPr>
      <w:r w:rsidRPr="00B24AC9">
        <w:rPr>
          <w:color w:val="000000"/>
          <w:sz w:val="20"/>
          <w:szCs w:val="20"/>
        </w:rPr>
        <w:t>- разработка достоверных прогнозов основных характеристик местного бюджета и иных показателей, характеризующих состояние, основные риски и угрозы сбалансированности бюджета;</w:t>
      </w:r>
    </w:p>
    <w:p w:rsidR="00B24AC9" w:rsidRPr="00B24AC9" w:rsidRDefault="00B24AC9" w:rsidP="00B24AC9">
      <w:pPr>
        <w:ind w:firstLine="709"/>
        <w:jc w:val="both"/>
        <w:rPr>
          <w:color w:val="000000"/>
          <w:sz w:val="20"/>
          <w:szCs w:val="20"/>
        </w:rPr>
      </w:pPr>
      <w:r w:rsidRPr="00B24AC9">
        <w:rPr>
          <w:color w:val="000000"/>
          <w:sz w:val="20"/>
          <w:szCs w:val="20"/>
        </w:rPr>
        <w:t>- 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местного бюджета и решению основных задач социально-экономического развития муниципального образования в долгосрочном периоде;</w:t>
      </w:r>
    </w:p>
    <w:p w:rsidR="00B24AC9" w:rsidRPr="00B24AC9" w:rsidRDefault="00B24AC9" w:rsidP="00B24AC9">
      <w:pPr>
        <w:ind w:firstLine="709"/>
        <w:jc w:val="both"/>
        <w:rPr>
          <w:color w:val="000000"/>
          <w:sz w:val="20"/>
          <w:szCs w:val="20"/>
        </w:rPr>
      </w:pPr>
      <w:r w:rsidRPr="00B24AC9">
        <w:rPr>
          <w:color w:val="000000"/>
          <w:sz w:val="20"/>
          <w:szCs w:val="20"/>
        </w:rPr>
        <w:t>- обеспечение прозрачности и предсказуемости параметров местного бюджета, макроэкономических и иных показателей, в том числе базовых принципов и условий реализации налоговой, бюджетной и долговой политики;</w:t>
      </w:r>
    </w:p>
    <w:p w:rsidR="00B24AC9" w:rsidRPr="00B24AC9" w:rsidRDefault="00B24AC9" w:rsidP="00B24AC9">
      <w:pPr>
        <w:ind w:firstLine="709"/>
        <w:jc w:val="both"/>
        <w:rPr>
          <w:color w:val="000000"/>
          <w:sz w:val="20"/>
          <w:szCs w:val="20"/>
        </w:rPr>
      </w:pPr>
      <w:r w:rsidRPr="00B24AC9">
        <w:rPr>
          <w:color w:val="000000"/>
          <w:sz w:val="20"/>
          <w:szCs w:val="20"/>
        </w:rPr>
        <w:t xml:space="preserve">- профилактика бюджетных рисков для бюджета, </w:t>
      </w:r>
      <w:proofErr w:type="gramStart"/>
      <w:r w:rsidRPr="00B24AC9">
        <w:rPr>
          <w:color w:val="000000"/>
          <w:sz w:val="20"/>
          <w:szCs w:val="20"/>
        </w:rPr>
        <w:t>обеспечиваемая</w:t>
      </w:r>
      <w:proofErr w:type="gramEnd"/>
      <w:r w:rsidRPr="00B24AC9">
        <w:rPr>
          <w:color w:val="000000"/>
          <w:sz w:val="20"/>
          <w:szCs w:val="20"/>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B24AC9" w:rsidRPr="00B24AC9" w:rsidRDefault="00B24AC9" w:rsidP="00B24AC9">
      <w:pPr>
        <w:ind w:firstLine="709"/>
        <w:jc w:val="both"/>
        <w:rPr>
          <w:color w:val="000000"/>
          <w:sz w:val="20"/>
          <w:szCs w:val="20"/>
        </w:rPr>
      </w:pPr>
      <w:r w:rsidRPr="00B24AC9">
        <w:rPr>
          <w:color w:val="000000"/>
          <w:sz w:val="20"/>
          <w:szCs w:val="20"/>
        </w:rPr>
        <w:t>- определение объемов долгосрочных финансовых обязательств, включая показатели финансового обеспечения муниципальных программ муниципального образования  на период их действия.</w:t>
      </w:r>
    </w:p>
    <w:p w:rsidR="00B24AC9" w:rsidRPr="00B24AC9" w:rsidRDefault="00B24AC9" w:rsidP="00B24AC9">
      <w:pPr>
        <w:ind w:firstLine="709"/>
        <w:jc w:val="both"/>
        <w:rPr>
          <w:color w:val="000000"/>
          <w:sz w:val="20"/>
          <w:szCs w:val="20"/>
        </w:rPr>
      </w:pPr>
      <w:r w:rsidRPr="00B24AC9">
        <w:rPr>
          <w:color w:val="000000"/>
          <w:sz w:val="20"/>
          <w:szCs w:val="20"/>
        </w:rPr>
        <w:t>Формирование Бюджетного прогноза муниципального образования  происходит в непростых экономических условиях. Поэтому насколько взвешено и грамотно будет сформулирована и реализована бюджетная политика, зависит благосостояние жителей муниципального образования в долгосрочном периоде.</w:t>
      </w:r>
    </w:p>
    <w:p w:rsidR="00B24AC9" w:rsidRPr="00B24AC9" w:rsidRDefault="00B24AC9" w:rsidP="00B24AC9">
      <w:pPr>
        <w:ind w:firstLine="709"/>
        <w:jc w:val="both"/>
        <w:rPr>
          <w:color w:val="000000"/>
          <w:sz w:val="20"/>
          <w:szCs w:val="20"/>
        </w:rPr>
      </w:pPr>
      <w:r w:rsidRPr="00B24AC9">
        <w:rPr>
          <w:color w:val="000000"/>
          <w:sz w:val="20"/>
          <w:szCs w:val="20"/>
        </w:rPr>
        <w:t> </w:t>
      </w:r>
    </w:p>
    <w:p w:rsidR="00B24AC9" w:rsidRPr="00B24AC9" w:rsidRDefault="00B24AC9" w:rsidP="00B24AC9">
      <w:pPr>
        <w:spacing w:before="100" w:beforeAutospacing="1" w:after="100" w:afterAutospacing="1"/>
        <w:jc w:val="center"/>
        <w:rPr>
          <w:color w:val="000000"/>
          <w:sz w:val="20"/>
          <w:szCs w:val="20"/>
        </w:rPr>
      </w:pPr>
      <w:r w:rsidRPr="00B24AC9">
        <w:rPr>
          <w:bCs/>
          <w:color w:val="000000"/>
          <w:sz w:val="20"/>
          <w:szCs w:val="20"/>
        </w:rPr>
        <w:t>II.</w:t>
      </w:r>
      <w:r w:rsidRPr="00B24AC9">
        <w:rPr>
          <w:b/>
          <w:bCs/>
          <w:color w:val="000000"/>
          <w:sz w:val="20"/>
          <w:szCs w:val="20"/>
        </w:rPr>
        <w:t xml:space="preserve"> </w:t>
      </w:r>
      <w:r w:rsidRPr="00B24AC9">
        <w:rPr>
          <w:color w:val="000000"/>
          <w:sz w:val="20"/>
          <w:szCs w:val="20"/>
        </w:rPr>
        <w:t>Итоги реализации бюджетной политики в 2020-2021 годах</w:t>
      </w:r>
    </w:p>
    <w:p w:rsidR="00B24AC9" w:rsidRPr="00B24AC9" w:rsidRDefault="00B24AC9" w:rsidP="00B24AC9">
      <w:pPr>
        <w:ind w:firstLine="567"/>
        <w:jc w:val="both"/>
        <w:rPr>
          <w:color w:val="000000"/>
          <w:sz w:val="20"/>
          <w:szCs w:val="20"/>
        </w:rPr>
      </w:pPr>
      <w:r w:rsidRPr="00B24AC9">
        <w:rPr>
          <w:color w:val="000000"/>
          <w:sz w:val="20"/>
          <w:szCs w:val="20"/>
        </w:rPr>
        <w:t>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B24AC9" w:rsidRPr="00B24AC9" w:rsidRDefault="00B24AC9" w:rsidP="00B24AC9">
      <w:pPr>
        <w:ind w:firstLine="567"/>
        <w:jc w:val="both"/>
        <w:rPr>
          <w:color w:val="000000"/>
          <w:sz w:val="20"/>
          <w:szCs w:val="20"/>
        </w:rPr>
      </w:pPr>
      <w:r w:rsidRPr="00B24AC9">
        <w:rPr>
          <w:color w:val="000000"/>
          <w:sz w:val="20"/>
          <w:szCs w:val="20"/>
        </w:rPr>
        <w:t xml:space="preserve">Выбранный курс </w:t>
      </w:r>
      <w:proofErr w:type="spellStart"/>
      <w:r w:rsidRPr="00B24AC9">
        <w:rPr>
          <w:color w:val="000000"/>
          <w:sz w:val="20"/>
          <w:szCs w:val="20"/>
        </w:rPr>
        <w:t>приоритизации</w:t>
      </w:r>
      <w:proofErr w:type="spellEnd"/>
      <w:r w:rsidRPr="00B24AC9">
        <w:rPr>
          <w:color w:val="000000"/>
          <w:sz w:val="20"/>
          <w:szCs w:val="20"/>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B24AC9" w:rsidRPr="00B24AC9" w:rsidRDefault="00B24AC9" w:rsidP="00B24AC9">
      <w:pPr>
        <w:ind w:firstLine="567"/>
        <w:jc w:val="both"/>
        <w:rPr>
          <w:color w:val="000000"/>
          <w:sz w:val="20"/>
          <w:szCs w:val="20"/>
        </w:rPr>
      </w:pPr>
      <w:r w:rsidRPr="00B24AC9">
        <w:rPr>
          <w:color w:val="000000"/>
          <w:sz w:val="20"/>
          <w:szCs w:val="20"/>
        </w:rPr>
        <w:t xml:space="preserve">Сбалансированное исполнение бюджета удалось обеспечить не только за счет четкой </w:t>
      </w:r>
      <w:proofErr w:type="spellStart"/>
      <w:r w:rsidRPr="00B24AC9">
        <w:rPr>
          <w:color w:val="000000"/>
          <w:sz w:val="20"/>
          <w:szCs w:val="20"/>
        </w:rPr>
        <w:t>приоритизации</w:t>
      </w:r>
      <w:proofErr w:type="spellEnd"/>
      <w:r w:rsidRPr="00B24AC9">
        <w:rPr>
          <w:color w:val="000000"/>
          <w:sz w:val="20"/>
          <w:szCs w:val="20"/>
        </w:rPr>
        <w:t xml:space="preserve"> расходов, но и в целом проводимой бюджетной политикой, так:</w:t>
      </w:r>
    </w:p>
    <w:p w:rsidR="00B24AC9" w:rsidRPr="00B24AC9" w:rsidRDefault="00B24AC9" w:rsidP="00B24AC9">
      <w:pPr>
        <w:ind w:firstLine="567"/>
        <w:jc w:val="both"/>
        <w:rPr>
          <w:color w:val="000000"/>
          <w:sz w:val="20"/>
          <w:szCs w:val="20"/>
        </w:rPr>
      </w:pPr>
      <w:r w:rsidRPr="00B24AC9">
        <w:rPr>
          <w:color w:val="000000"/>
          <w:sz w:val="20"/>
          <w:szCs w:val="20"/>
        </w:rPr>
        <w:t>- реализована индексация на 4, % фондов оплаты труда работников бюджетной сферы, не связанных с «майскими» Указами Президента Российской Федерации.</w:t>
      </w:r>
    </w:p>
    <w:p w:rsidR="00B24AC9" w:rsidRPr="00B24AC9" w:rsidRDefault="00B24AC9" w:rsidP="00B24AC9">
      <w:pPr>
        <w:ind w:firstLine="567"/>
        <w:jc w:val="both"/>
        <w:rPr>
          <w:color w:val="000000"/>
          <w:sz w:val="20"/>
          <w:szCs w:val="20"/>
        </w:rPr>
      </w:pPr>
      <w:r w:rsidRPr="00B24AC9">
        <w:rPr>
          <w:color w:val="000000"/>
          <w:sz w:val="20"/>
          <w:szCs w:val="20"/>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B24AC9" w:rsidRPr="00B24AC9" w:rsidRDefault="00B24AC9" w:rsidP="00B24AC9">
      <w:pPr>
        <w:ind w:firstLine="626"/>
        <w:jc w:val="center"/>
        <w:rPr>
          <w:color w:val="000000"/>
          <w:sz w:val="20"/>
          <w:szCs w:val="20"/>
        </w:rPr>
      </w:pPr>
      <w:r w:rsidRPr="00B24AC9">
        <w:rPr>
          <w:color w:val="FF0000"/>
          <w:sz w:val="20"/>
          <w:szCs w:val="20"/>
        </w:rPr>
        <w:t> </w:t>
      </w:r>
    </w:p>
    <w:p w:rsidR="00B24AC9" w:rsidRPr="00B24AC9" w:rsidRDefault="00B24AC9" w:rsidP="00B24AC9">
      <w:pPr>
        <w:ind w:firstLine="709"/>
        <w:jc w:val="both"/>
        <w:rPr>
          <w:color w:val="000000"/>
          <w:sz w:val="20"/>
          <w:szCs w:val="20"/>
        </w:rPr>
      </w:pPr>
      <w:r w:rsidRPr="00B24AC9">
        <w:rPr>
          <w:color w:val="002060"/>
          <w:sz w:val="20"/>
          <w:szCs w:val="20"/>
        </w:rPr>
        <w:t> </w:t>
      </w:r>
    </w:p>
    <w:p w:rsidR="00B24AC9" w:rsidRPr="00B24AC9" w:rsidRDefault="00B24AC9" w:rsidP="00B24AC9">
      <w:pPr>
        <w:ind w:firstLine="709"/>
        <w:jc w:val="center"/>
        <w:rPr>
          <w:color w:val="000000"/>
          <w:sz w:val="20"/>
          <w:szCs w:val="20"/>
        </w:rPr>
      </w:pPr>
      <w:r w:rsidRPr="00B24AC9">
        <w:rPr>
          <w:bCs/>
          <w:color w:val="000000"/>
          <w:sz w:val="20"/>
          <w:szCs w:val="20"/>
        </w:rPr>
        <w:t>III. Основные подходы к формированию доходов бюджета </w:t>
      </w:r>
      <w:r w:rsidRPr="00B24AC9">
        <w:rPr>
          <w:color w:val="000000"/>
          <w:sz w:val="20"/>
          <w:szCs w:val="20"/>
        </w:rPr>
        <w:t>Репьевского сельсовета Тогучинского района Новосибирской области</w:t>
      </w:r>
      <w:r w:rsidRPr="00B24AC9">
        <w:rPr>
          <w:bCs/>
          <w:color w:val="000000"/>
          <w:sz w:val="20"/>
          <w:szCs w:val="20"/>
        </w:rPr>
        <w:t xml:space="preserve"> до 2026 года</w:t>
      </w:r>
    </w:p>
    <w:p w:rsidR="00B24AC9" w:rsidRPr="00B24AC9" w:rsidRDefault="00B24AC9" w:rsidP="00B24AC9">
      <w:pPr>
        <w:spacing w:before="100"/>
        <w:ind w:firstLine="567"/>
        <w:jc w:val="both"/>
        <w:rPr>
          <w:color w:val="000000"/>
          <w:sz w:val="20"/>
          <w:szCs w:val="20"/>
        </w:rPr>
      </w:pPr>
      <w:r w:rsidRPr="00B24AC9">
        <w:rPr>
          <w:color w:val="000000"/>
          <w:sz w:val="20"/>
          <w:szCs w:val="20"/>
        </w:rPr>
        <w:t>   Налоговая политика муниципального образования  на долгосрочную перспективу ориентирована 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местный бюджет. </w:t>
      </w:r>
    </w:p>
    <w:p w:rsidR="00B24AC9" w:rsidRPr="00B24AC9" w:rsidRDefault="00B24AC9" w:rsidP="00B24AC9">
      <w:pPr>
        <w:ind w:firstLine="709"/>
        <w:jc w:val="both"/>
        <w:rPr>
          <w:color w:val="000000"/>
          <w:sz w:val="20"/>
          <w:szCs w:val="20"/>
        </w:rPr>
      </w:pPr>
      <w:r w:rsidRPr="00B24AC9">
        <w:rPr>
          <w:color w:val="000000"/>
          <w:sz w:val="20"/>
          <w:szCs w:val="20"/>
        </w:rPr>
        <w:lastRenderedPageBreak/>
        <w:t>Основными критериями эффективности налоговой политики являются возможность финансового обеспечения расходных обязатель</w:t>
      </w:r>
      <w:proofErr w:type="gramStart"/>
      <w:r w:rsidRPr="00B24AC9">
        <w:rPr>
          <w:color w:val="000000"/>
          <w:sz w:val="20"/>
          <w:szCs w:val="20"/>
        </w:rPr>
        <w:t>ств пр</w:t>
      </w:r>
      <w:proofErr w:type="gramEnd"/>
      <w:r w:rsidRPr="00B24AC9">
        <w:rPr>
          <w:color w:val="000000"/>
          <w:sz w:val="20"/>
          <w:szCs w:val="20"/>
        </w:rPr>
        <w:t>и максимальном благоприятствовании развитию человеческого капитала, преимущественному положению добросовестных налогоплательщиков по сравнению с субъектами хозяйственной деятельности, уклоняющимися от уплаты налогов и сборов.</w:t>
      </w:r>
    </w:p>
    <w:p w:rsidR="00B24AC9" w:rsidRPr="00B24AC9" w:rsidRDefault="00B24AC9" w:rsidP="00B24AC9">
      <w:pPr>
        <w:ind w:firstLine="709"/>
        <w:jc w:val="both"/>
        <w:rPr>
          <w:color w:val="000000"/>
          <w:sz w:val="20"/>
          <w:szCs w:val="20"/>
        </w:rPr>
      </w:pPr>
      <w:r w:rsidRPr="00B24AC9">
        <w:rPr>
          <w:color w:val="000000"/>
          <w:sz w:val="20"/>
          <w:szCs w:val="20"/>
        </w:rPr>
        <w:t>В целом долгосрочная бюджетная политика по формированию доходов бюджета муниципального образования  на период до 2026 года будет осуществляться с учетом следующих подходов:</w:t>
      </w:r>
    </w:p>
    <w:p w:rsidR="00B24AC9" w:rsidRPr="00B24AC9" w:rsidRDefault="00B24AC9" w:rsidP="00B24AC9">
      <w:pPr>
        <w:ind w:firstLine="626"/>
        <w:jc w:val="both"/>
        <w:rPr>
          <w:color w:val="000000"/>
          <w:sz w:val="20"/>
          <w:szCs w:val="20"/>
        </w:rPr>
      </w:pPr>
      <w:r w:rsidRPr="00B24AC9">
        <w:rPr>
          <w:color w:val="000000"/>
          <w:sz w:val="20"/>
          <w:szCs w:val="20"/>
        </w:rPr>
        <w:t>- поддержание сбалансированности и создание условий для устойчивого исполнения местного бюджета, увеличение налоговых и неналоговых доходов;</w:t>
      </w:r>
    </w:p>
    <w:p w:rsidR="00B24AC9" w:rsidRPr="00B24AC9" w:rsidRDefault="00B24AC9" w:rsidP="00B24AC9">
      <w:pPr>
        <w:ind w:firstLine="626"/>
        <w:jc w:val="both"/>
        <w:rPr>
          <w:color w:val="000000"/>
          <w:sz w:val="20"/>
          <w:szCs w:val="20"/>
        </w:rPr>
      </w:pPr>
      <w:r w:rsidRPr="00B24AC9">
        <w:rPr>
          <w:color w:val="000000"/>
          <w:sz w:val="20"/>
          <w:szCs w:val="20"/>
        </w:rPr>
        <w:t>- совершенствование налогового администрирования, взаимодействие и совместная работа с администраторами доходов;</w:t>
      </w:r>
    </w:p>
    <w:p w:rsidR="00B24AC9" w:rsidRPr="00B24AC9" w:rsidRDefault="00B24AC9" w:rsidP="00B24AC9">
      <w:pPr>
        <w:ind w:firstLine="626"/>
        <w:jc w:val="both"/>
        <w:rPr>
          <w:color w:val="000000"/>
          <w:sz w:val="20"/>
          <w:szCs w:val="20"/>
        </w:rPr>
      </w:pPr>
      <w:r w:rsidRPr="00B24AC9">
        <w:rPr>
          <w:color w:val="000000"/>
          <w:sz w:val="20"/>
          <w:szCs w:val="20"/>
        </w:rPr>
        <w:t>- стимулирование и развитие малого и среднего бизнеса;</w:t>
      </w:r>
    </w:p>
    <w:p w:rsidR="00B24AC9" w:rsidRPr="00B24AC9" w:rsidRDefault="00B24AC9" w:rsidP="00B24AC9">
      <w:pPr>
        <w:ind w:firstLine="626"/>
        <w:jc w:val="both"/>
        <w:rPr>
          <w:color w:val="000000"/>
          <w:sz w:val="20"/>
          <w:szCs w:val="20"/>
        </w:rPr>
      </w:pPr>
      <w:r w:rsidRPr="00B24AC9">
        <w:rPr>
          <w:color w:val="000000"/>
          <w:sz w:val="20"/>
          <w:szCs w:val="20"/>
        </w:rPr>
        <w:t>- мониторинг и совершенствование системы налогообложения недвижимого имущества;</w:t>
      </w:r>
    </w:p>
    <w:p w:rsidR="00B24AC9" w:rsidRPr="00B24AC9" w:rsidRDefault="00B24AC9" w:rsidP="00B24AC9">
      <w:pPr>
        <w:ind w:firstLine="626"/>
        <w:jc w:val="both"/>
        <w:rPr>
          <w:color w:val="000000"/>
          <w:sz w:val="20"/>
          <w:szCs w:val="20"/>
        </w:rPr>
      </w:pPr>
      <w:r w:rsidRPr="00B24AC9">
        <w:rPr>
          <w:color w:val="000000"/>
          <w:sz w:val="20"/>
          <w:szCs w:val="20"/>
        </w:rPr>
        <w:t>- оптимизации существующей системы налоговых льгот, мониторинг эффективности установленных налоговых льгот;</w:t>
      </w:r>
    </w:p>
    <w:p w:rsidR="00B24AC9" w:rsidRPr="00B24AC9" w:rsidRDefault="00B24AC9" w:rsidP="00B24AC9">
      <w:pPr>
        <w:ind w:firstLine="626"/>
        <w:jc w:val="both"/>
        <w:rPr>
          <w:color w:val="000000"/>
          <w:sz w:val="20"/>
          <w:szCs w:val="20"/>
        </w:rPr>
      </w:pPr>
      <w:r w:rsidRPr="00B24AC9">
        <w:rPr>
          <w:color w:val="000000"/>
          <w:sz w:val="20"/>
          <w:szCs w:val="20"/>
        </w:rPr>
        <w:t xml:space="preserve">- </w:t>
      </w:r>
      <w:proofErr w:type="gramStart"/>
      <w:r w:rsidRPr="00B24AC9">
        <w:rPr>
          <w:color w:val="000000"/>
          <w:sz w:val="20"/>
          <w:szCs w:val="20"/>
        </w:rPr>
        <w:t>контроль за</w:t>
      </w:r>
      <w:proofErr w:type="gramEnd"/>
      <w:r w:rsidRPr="00B24AC9">
        <w:rPr>
          <w:color w:val="000000"/>
          <w:sz w:val="20"/>
          <w:szCs w:val="20"/>
        </w:rPr>
        <w:t xml:space="preserve"> состоянием недоимки по налогам и сборам, арендным и иным платежам в местный бюджет и ее сокращение, проведение информационной работы с населением;</w:t>
      </w:r>
    </w:p>
    <w:p w:rsidR="00B24AC9" w:rsidRPr="00B24AC9" w:rsidRDefault="00B24AC9" w:rsidP="00B24AC9">
      <w:pPr>
        <w:ind w:firstLine="626"/>
        <w:jc w:val="both"/>
        <w:rPr>
          <w:color w:val="000000"/>
          <w:sz w:val="20"/>
          <w:szCs w:val="20"/>
        </w:rPr>
      </w:pPr>
      <w:r w:rsidRPr="00B24AC9">
        <w:rPr>
          <w:color w:val="000000"/>
          <w:sz w:val="20"/>
          <w:szCs w:val="20"/>
        </w:rPr>
        <w:t>- недопущение наличия задолженности по имущественным налогам у сотрудников муниципальных учреждений и предприятий;</w:t>
      </w:r>
    </w:p>
    <w:p w:rsidR="00B24AC9" w:rsidRPr="00B24AC9" w:rsidRDefault="00B24AC9" w:rsidP="00B24AC9">
      <w:pPr>
        <w:ind w:firstLine="626"/>
        <w:jc w:val="both"/>
        <w:rPr>
          <w:color w:val="000000"/>
          <w:sz w:val="20"/>
          <w:szCs w:val="20"/>
        </w:rPr>
      </w:pPr>
      <w:r w:rsidRPr="00B24AC9">
        <w:rPr>
          <w:color w:val="000000"/>
          <w:sz w:val="20"/>
          <w:szCs w:val="20"/>
        </w:rPr>
        <w:t>- совершенствование управления и распоряжения в сфере имущественных и земельных отношений с целью увеличения доходов от его использования;</w:t>
      </w:r>
    </w:p>
    <w:p w:rsidR="00B24AC9" w:rsidRPr="00B24AC9" w:rsidRDefault="00B24AC9" w:rsidP="00B24AC9">
      <w:pPr>
        <w:ind w:firstLine="626"/>
        <w:jc w:val="both"/>
        <w:rPr>
          <w:color w:val="000000"/>
          <w:sz w:val="20"/>
          <w:szCs w:val="20"/>
        </w:rPr>
      </w:pPr>
      <w:r w:rsidRPr="00B24AC9">
        <w:rPr>
          <w:color w:val="000000"/>
          <w:sz w:val="20"/>
          <w:szCs w:val="20"/>
        </w:rPr>
        <w:t>- недопущение снижения уровня поступления неналоговых платежей в местный бюджет;</w:t>
      </w:r>
    </w:p>
    <w:p w:rsidR="00B24AC9" w:rsidRPr="00B24AC9" w:rsidRDefault="00B24AC9" w:rsidP="00B24AC9">
      <w:pPr>
        <w:ind w:firstLine="626"/>
        <w:jc w:val="both"/>
        <w:rPr>
          <w:color w:val="000000"/>
          <w:sz w:val="20"/>
          <w:szCs w:val="20"/>
        </w:rPr>
      </w:pPr>
      <w:r w:rsidRPr="00B24AC9">
        <w:rPr>
          <w:color w:val="000000"/>
          <w:sz w:val="20"/>
          <w:szCs w:val="20"/>
        </w:rPr>
        <w:t>- поиск новых источников пополнения местного бюджета.</w:t>
      </w:r>
    </w:p>
    <w:p w:rsidR="00B24AC9" w:rsidRPr="00B24AC9" w:rsidRDefault="00B24AC9" w:rsidP="00B24AC9">
      <w:pPr>
        <w:ind w:firstLine="626"/>
        <w:jc w:val="both"/>
        <w:rPr>
          <w:color w:val="000000"/>
          <w:sz w:val="20"/>
          <w:szCs w:val="20"/>
        </w:rPr>
      </w:pPr>
      <w:r w:rsidRPr="00B24AC9">
        <w:rPr>
          <w:color w:val="000000"/>
          <w:sz w:val="20"/>
          <w:szCs w:val="20"/>
        </w:rPr>
        <w:t>Реализация этих мер будет являться необходимым условием повышения эффективности управления муниципальными финансами и, как следствие, обеспечение безусловного исполнения в полном объеме социально значимых расходных обязательств на долгосрочный период.</w:t>
      </w:r>
    </w:p>
    <w:p w:rsidR="00B24AC9" w:rsidRPr="00B24AC9" w:rsidRDefault="00B24AC9" w:rsidP="00B24AC9">
      <w:pPr>
        <w:ind w:firstLine="626"/>
        <w:jc w:val="both"/>
        <w:rPr>
          <w:color w:val="000000"/>
          <w:sz w:val="20"/>
          <w:szCs w:val="20"/>
        </w:rPr>
      </w:pPr>
      <w:r w:rsidRPr="00B24AC9">
        <w:rPr>
          <w:color w:val="000000"/>
          <w:sz w:val="20"/>
          <w:szCs w:val="20"/>
        </w:rPr>
        <w:t>При реализации основных направлений бюджетной и налоговой политики необходимо проводить крайне взвешенную долговую политику, и обеспечить недопущение неконтролируемого роста муниципального долга.</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spacing w:before="100" w:after="100"/>
        <w:ind w:firstLine="567"/>
        <w:jc w:val="center"/>
        <w:rPr>
          <w:color w:val="000000"/>
          <w:sz w:val="20"/>
          <w:szCs w:val="20"/>
        </w:rPr>
      </w:pPr>
      <w:r w:rsidRPr="00B24AC9">
        <w:rPr>
          <w:bCs/>
          <w:color w:val="000000"/>
          <w:sz w:val="20"/>
          <w:szCs w:val="20"/>
        </w:rPr>
        <w:t>IV. Основные подходы к формированию расходов бюджета </w:t>
      </w:r>
      <w:r w:rsidRPr="00B24AC9">
        <w:rPr>
          <w:color w:val="000000"/>
          <w:sz w:val="20"/>
          <w:szCs w:val="20"/>
        </w:rPr>
        <w:t>Репьевского сельсовета Тогучинского района Новосибирской области</w:t>
      </w:r>
      <w:r w:rsidRPr="00B24AC9">
        <w:rPr>
          <w:bCs/>
          <w:color w:val="000000"/>
          <w:sz w:val="20"/>
          <w:szCs w:val="20"/>
        </w:rPr>
        <w:t xml:space="preserve"> до 2026 года</w:t>
      </w:r>
    </w:p>
    <w:p w:rsidR="00B24AC9" w:rsidRPr="00B24AC9" w:rsidRDefault="00B24AC9" w:rsidP="00B24AC9">
      <w:pPr>
        <w:ind w:firstLine="626"/>
        <w:jc w:val="both"/>
        <w:rPr>
          <w:color w:val="000000"/>
          <w:sz w:val="20"/>
          <w:szCs w:val="20"/>
        </w:rPr>
      </w:pPr>
    </w:p>
    <w:p w:rsidR="00B24AC9" w:rsidRPr="00B24AC9" w:rsidRDefault="00B24AC9" w:rsidP="00B24AC9">
      <w:pPr>
        <w:ind w:firstLine="626"/>
        <w:jc w:val="both"/>
        <w:rPr>
          <w:color w:val="000000"/>
          <w:sz w:val="20"/>
          <w:szCs w:val="20"/>
        </w:rPr>
      </w:pPr>
      <w:r w:rsidRPr="00B24AC9">
        <w:rPr>
          <w:color w:val="000000"/>
          <w:sz w:val="20"/>
          <w:szCs w:val="20"/>
        </w:rPr>
        <w:t xml:space="preserve">При формировании и реализации бюджетной </w:t>
      </w:r>
      <w:proofErr w:type="gramStart"/>
      <w:r w:rsidRPr="00B24AC9">
        <w:rPr>
          <w:color w:val="000000"/>
          <w:sz w:val="20"/>
          <w:szCs w:val="20"/>
        </w:rPr>
        <w:t>политики на</w:t>
      </w:r>
      <w:proofErr w:type="gramEnd"/>
      <w:r w:rsidRPr="00B24AC9">
        <w:rPr>
          <w:color w:val="000000"/>
          <w:sz w:val="20"/>
          <w:szCs w:val="20"/>
        </w:rPr>
        <w:t xml:space="preserve"> долгосрочный период основной задачей является определение финансовых возможностей,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 повышении эффективности бюджетных расходов, безусловном исполнении всех обязательств муниципального образования.</w:t>
      </w:r>
    </w:p>
    <w:p w:rsidR="00B24AC9" w:rsidRPr="00B24AC9" w:rsidRDefault="00B24AC9" w:rsidP="00B24AC9">
      <w:pPr>
        <w:ind w:firstLine="626"/>
        <w:jc w:val="both"/>
        <w:rPr>
          <w:color w:val="000000"/>
          <w:sz w:val="20"/>
          <w:szCs w:val="20"/>
        </w:rPr>
      </w:pPr>
      <w:r w:rsidRPr="00B24AC9">
        <w:rPr>
          <w:color w:val="000000"/>
          <w:sz w:val="20"/>
          <w:szCs w:val="20"/>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B24AC9" w:rsidRPr="00B24AC9" w:rsidRDefault="00B24AC9" w:rsidP="00B24AC9">
      <w:pPr>
        <w:ind w:firstLine="626"/>
        <w:jc w:val="both"/>
        <w:rPr>
          <w:color w:val="000000"/>
          <w:sz w:val="20"/>
          <w:szCs w:val="20"/>
        </w:rPr>
      </w:pPr>
      <w:r w:rsidRPr="00B24AC9">
        <w:rPr>
          <w:color w:val="000000"/>
          <w:sz w:val="20"/>
          <w:szCs w:val="20"/>
        </w:rPr>
        <w:t>Долгосрочное планирование должно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B24AC9" w:rsidRPr="00B24AC9" w:rsidRDefault="00B24AC9" w:rsidP="00B24AC9">
      <w:pPr>
        <w:ind w:firstLine="626"/>
        <w:jc w:val="both"/>
        <w:rPr>
          <w:color w:val="000000"/>
          <w:sz w:val="20"/>
          <w:szCs w:val="20"/>
        </w:rPr>
      </w:pPr>
      <w:r w:rsidRPr="00B24AC9">
        <w:rPr>
          <w:color w:val="000000"/>
          <w:sz w:val="20"/>
          <w:szCs w:val="20"/>
        </w:rPr>
        <w:t>Конечная цель бюджетной политики состоит в повышении уровня и качества жизни населения в условиях сбалансированного бюджета.</w:t>
      </w:r>
    </w:p>
    <w:p w:rsidR="00B24AC9" w:rsidRPr="00B24AC9" w:rsidRDefault="00B24AC9" w:rsidP="00B24AC9">
      <w:pPr>
        <w:ind w:firstLine="626"/>
        <w:jc w:val="both"/>
        <w:rPr>
          <w:color w:val="000000"/>
          <w:sz w:val="20"/>
          <w:szCs w:val="20"/>
        </w:rPr>
      </w:pPr>
      <w:r w:rsidRPr="00B24AC9">
        <w:rPr>
          <w:color w:val="000000"/>
          <w:sz w:val="20"/>
          <w:szCs w:val="20"/>
        </w:rPr>
        <w:t xml:space="preserve"> Основными задачами бюджетной </w:t>
      </w:r>
      <w:proofErr w:type="gramStart"/>
      <w:r w:rsidRPr="00B24AC9">
        <w:rPr>
          <w:color w:val="000000"/>
          <w:sz w:val="20"/>
          <w:szCs w:val="20"/>
        </w:rPr>
        <w:t>политики</w:t>
      </w:r>
      <w:proofErr w:type="gramEnd"/>
      <w:r w:rsidRPr="00B24AC9">
        <w:rPr>
          <w:color w:val="000000"/>
          <w:sz w:val="20"/>
          <w:szCs w:val="20"/>
        </w:rPr>
        <w:t xml:space="preserve"> на очередной бюджетный период являются:</w:t>
      </w:r>
    </w:p>
    <w:p w:rsidR="00B24AC9" w:rsidRPr="00B24AC9" w:rsidRDefault="00B24AC9" w:rsidP="00B24AC9">
      <w:pPr>
        <w:numPr>
          <w:ilvl w:val="0"/>
          <w:numId w:val="12"/>
        </w:numPr>
        <w:spacing w:after="200" w:line="276" w:lineRule="auto"/>
        <w:ind w:left="0" w:firstLine="720"/>
        <w:jc w:val="both"/>
        <w:rPr>
          <w:color w:val="000000"/>
          <w:sz w:val="20"/>
          <w:szCs w:val="20"/>
        </w:rPr>
      </w:pPr>
      <w:r w:rsidRPr="00B24AC9">
        <w:rPr>
          <w:color w:val="000000"/>
          <w:sz w:val="20"/>
          <w:szCs w:val="20"/>
        </w:rPr>
        <w:t>             Обеспечение расходных обязательств источниками финансирования как необходимое условие реализации вопросов местного значения. Принятие новых расходных обязательств после соответствующей оценки их эффективности, пересмотра нормативных правовых актов, устанавливающих действующие расходные обязательства.</w:t>
      </w:r>
    </w:p>
    <w:p w:rsidR="00B24AC9" w:rsidRPr="00B24AC9" w:rsidRDefault="00B24AC9" w:rsidP="00B24AC9">
      <w:pPr>
        <w:numPr>
          <w:ilvl w:val="0"/>
          <w:numId w:val="12"/>
        </w:numPr>
        <w:spacing w:after="200" w:line="276" w:lineRule="auto"/>
        <w:ind w:left="0" w:firstLine="720"/>
        <w:jc w:val="both"/>
        <w:rPr>
          <w:color w:val="000000"/>
          <w:sz w:val="20"/>
          <w:szCs w:val="20"/>
        </w:rPr>
      </w:pPr>
      <w:r w:rsidRPr="00B24AC9">
        <w:rPr>
          <w:color w:val="000000"/>
          <w:sz w:val="20"/>
          <w:szCs w:val="20"/>
        </w:rPr>
        <w:t>             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 Это повысит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B24AC9" w:rsidRPr="00B24AC9" w:rsidRDefault="00B24AC9" w:rsidP="00B24AC9">
      <w:pPr>
        <w:ind w:firstLine="626"/>
        <w:jc w:val="both"/>
        <w:rPr>
          <w:color w:val="000000"/>
          <w:sz w:val="20"/>
          <w:szCs w:val="20"/>
        </w:rPr>
      </w:pPr>
      <w:r w:rsidRPr="00B24AC9">
        <w:rPr>
          <w:color w:val="000000"/>
          <w:sz w:val="20"/>
          <w:szCs w:val="20"/>
        </w:rPr>
        <w:t>Направления и мероприятия социально-экономической политики муниципального образования, реализуемые в рамках муниципальных программ, должны иметь надежное и просчитанное финансовое обеспечение.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rsidR="00B24AC9" w:rsidRPr="00B24AC9" w:rsidRDefault="00B24AC9" w:rsidP="00B24AC9">
      <w:pPr>
        <w:ind w:firstLine="626"/>
        <w:jc w:val="both"/>
        <w:rPr>
          <w:color w:val="000000"/>
          <w:sz w:val="20"/>
          <w:szCs w:val="20"/>
        </w:rPr>
      </w:pPr>
      <w:r w:rsidRPr="00B24AC9">
        <w:rPr>
          <w:color w:val="000000"/>
          <w:sz w:val="20"/>
          <w:szCs w:val="20"/>
        </w:rPr>
        <w:lastRenderedPageBreak/>
        <w:t>Анализ  муниципальных программ и расходов на их реализацию должен быть направлен на достижение поставленных целей.             </w:t>
      </w:r>
    </w:p>
    <w:p w:rsidR="00B24AC9" w:rsidRPr="00B24AC9" w:rsidRDefault="00B24AC9" w:rsidP="00B24AC9">
      <w:pPr>
        <w:numPr>
          <w:ilvl w:val="0"/>
          <w:numId w:val="13"/>
        </w:numPr>
        <w:spacing w:after="200" w:line="276" w:lineRule="auto"/>
        <w:ind w:left="0" w:firstLine="720"/>
        <w:jc w:val="both"/>
        <w:rPr>
          <w:color w:val="000000"/>
          <w:sz w:val="20"/>
          <w:szCs w:val="20"/>
        </w:rPr>
      </w:pPr>
      <w:r w:rsidRPr="00B24AC9">
        <w:rPr>
          <w:color w:val="000000"/>
          <w:sz w:val="20"/>
          <w:szCs w:val="20"/>
        </w:rPr>
        <w:t>             Обеспечение бюджетной устойчивости и экономической стабильности:</w:t>
      </w:r>
    </w:p>
    <w:p w:rsidR="00B24AC9" w:rsidRPr="00B24AC9" w:rsidRDefault="00B24AC9" w:rsidP="00B24AC9">
      <w:pPr>
        <w:ind w:firstLine="626"/>
        <w:jc w:val="both"/>
        <w:rPr>
          <w:color w:val="000000"/>
          <w:sz w:val="20"/>
          <w:szCs w:val="20"/>
        </w:rPr>
      </w:pPr>
      <w:r w:rsidRPr="00B24AC9">
        <w:rPr>
          <w:color w:val="000000"/>
          <w:sz w:val="20"/>
          <w:szCs w:val="20"/>
        </w:rPr>
        <w:t>   - поддержание безопасного уровня дефицита и муниципального долга в целях предотвращения финансовых кризисов;</w:t>
      </w:r>
    </w:p>
    <w:p w:rsidR="00B24AC9" w:rsidRPr="00B24AC9" w:rsidRDefault="00B24AC9" w:rsidP="00B24AC9">
      <w:pPr>
        <w:ind w:firstLine="626"/>
        <w:jc w:val="both"/>
        <w:rPr>
          <w:color w:val="000000"/>
          <w:sz w:val="20"/>
          <w:szCs w:val="20"/>
        </w:rPr>
      </w:pPr>
      <w:r w:rsidRPr="00B24AC9">
        <w:rPr>
          <w:color w:val="000000"/>
          <w:sz w:val="20"/>
          <w:szCs w:val="20"/>
        </w:rPr>
        <w:t> - сохранение относительно постоянного уровня муниципальных расходов в условиях «взлетов и падений» бюджетных доходов;</w:t>
      </w:r>
    </w:p>
    <w:p w:rsidR="00B24AC9" w:rsidRPr="00B24AC9" w:rsidRDefault="00B24AC9" w:rsidP="00B24AC9">
      <w:pPr>
        <w:ind w:firstLine="626"/>
        <w:jc w:val="both"/>
        <w:rPr>
          <w:color w:val="000000"/>
          <w:sz w:val="20"/>
          <w:szCs w:val="20"/>
        </w:rPr>
      </w:pPr>
      <w:r w:rsidRPr="00B24AC9">
        <w:rPr>
          <w:color w:val="000000"/>
          <w:sz w:val="20"/>
          <w:szCs w:val="20"/>
        </w:rPr>
        <w:t>- ограничение роста расходов местного бюджета, не обеспеченных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B24AC9" w:rsidRPr="00B24AC9" w:rsidRDefault="00B24AC9" w:rsidP="00B24AC9">
      <w:pPr>
        <w:ind w:firstLine="626"/>
        <w:jc w:val="both"/>
        <w:rPr>
          <w:color w:val="000000"/>
          <w:sz w:val="20"/>
          <w:szCs w:val="20"/>
        </w:rPr>
      </w:pPr>
      <w:r w:rsidRPr="00B24AC9">
        <w:rPr>
          <w:color w:val="000000"/>
          <w:sz w:val="20"/>
          <w:szCs w:val="20"/>
        </w:rPr>
        <w:t>- обеспечение обоснованного и безопасного объема и структуры муниципального долга;</w:t>
      </w:r>
    </w:p>
    <w:p w:rsidR="00B24AC9" w:rsidRPr="00B24AC9" w:rsidRDefault="00B24AC9" w:rsidP="00B24AC9">
      <w:pPr>
        <w:ind w:firstLine="626"/>
        <w:jc w:val="both"/>
        <w:rPr>
          <w:color w:val="000000"/>
          <w:sz w:val="20"/>
          <w:szCs w:val="20"/>
        </w:rPr>
      </w:pPr>
      <w:r w:rsidRPr="00B24AC9">
        <w:rPr>
          <w:color w:val="000000"/>
          <w:sz w:val="20"/>
          <w:szCs w:val="20"/>
        </w:rPr>
        <w:t>- сокращение неэффективных расходов.</w:t>
      </w:r>
    </w:p>
    <w:p w:rsidR="00B24AC9" w:rsidRPr="00B24AC9" w:rsidRDefault="00B24AC9" w:rsidP="00B24AC9">
      <w:pPr>
        <w:numPr>
          <w:ilvl w:val="0"/>
          <w:numId w:val="14"/>
        </w:numPr>
        <w:spacing w:after="200" w:line="276" w:lineRule="auto"/>
        <w:ind w:left="0" w:firstLine="567"/>
        <w:jc w:val="both"/>
        <w:rPr>
          <w:color w:val="000000"/>
          <w:sz w:val="20"/>
          <w:szCs w:val="20"/>
        </w:rPr>
      </w:pPr>
      <w:r w:rsidRPr="00B24AC9">
        <w:rPr>
          <w:color w:val="000000"/>
          <w:sz w:val="20"/>
          <w:szCs w:val="20"/>
        </w:rPr>
        <w:t xml:space="preserve"> Повышение качества предоставляемых населению муниципальных услуг. Предоставление населению муниципальных услуг в соответствии с предъявляемым спросом. Ответственность главных распорядителей средств бюджета муниципального образования должна осуществляться через </w:t>
      </w:r>
      <w:proofErr w:type="gramStart"/>
      <w:r w:rsidRPr="00B24AC9">
        <w:rPr>
          <w:color w:val="000000"/>
          <w:sz w:val="20"/>
          <w:szCs w:val="20"/>
        </w:rPr>
        <w:t>контроль за</w:t>
      </w:r>
      <w:proofErr w:type="gramEnd"/>
      <w:r w:rsidRPr="00B24AC9">
        <w:rPr>
          <w:color w:val="000000"/>
          <w:sz w:val="20"/>
          <w:szCs w:val="20"/>
        </w:rPr>
        <w:t xml:space="preserve"> выполнением муниципального задания в полном объеме.</w:t>
      </w:r>
    </w:p>
    <w:p w:rsidR="00B24AC9" w:rsidRPr="00B24AC9" w:rsidRDefault="00B24AC9" w:rsidP="00B24AC9">
      <w:pPr>
        <w:ind w:firstLine="626"/>
        <w:jc w:val="both"/>
        <w:rPr>
          <w:color w:val="000000"/>
          <w:sz w:val="20"/>
          <w:szCs w:val="20"/>
        </w:rPr>
      </w:pPr>
      <w:r w:rsidRPr="00B24AC9">
        <w:rPr>
          <w:color w:val="000000"/>
          <w:sz w:val="20"/>
          <w:szCs w:val="20"/>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rsidR="00B24AC9" w:rsidRPr="00B24AC9" w:rsidRDefault="00B24AC9" w:rsidP="00B24AC9">
      <w:pPr>
        <w:numPr>
          <w:ilvl w:val="0"/>
          <w:numId w:val="15"/>
        </w:numPr>
        <w:spacing w:after="200" w:line="276" w:lineRule="auto"/>
        <w:ind w:left="0" w:firstLine="567"/>
        <w:jc w:val="both"/>
        <w:rPr>
          <w:color w:val="000000"/>
          <w:sz w:val="20"/>
          <w:szCs w:val="20"/>
        </w:rPr>
      </w:pPr>
      <w:r w:rsidRPr="00B24AC9">
        <w:rPr>
          <w:color w:val="000000"/>
          <w:sz w:val="20"/>
          <w:szCs w:val="20"/>
        </w:rPr>
        <w:t>Прозрачность и открытость бюджета и бюджетного процесса и повышение бюджетной грамотности граждан:</w:t>
      </w:r>
    </w:p>
    <w:p w:rsidR="00B24AC9" w:rsidRPr="00B24AC9" w:rsidRDefault="00B24AC9" w:rsidP="00B24AC9">
      <w:pPr>
        <w:ind w:firstLine="626"/>
        <w:jc w:val="both"/>
        <w:rPr>
          <w:color w:val="000000"/>
          <w:sz w:val="20"/>
          <w:szCs w:val="20"/>
        </w:rPr>
      </w:pPr>
      <w:r w:rsidRPr="00B24AC9">
        <w:rPr>
          <w:color w:val="000000"/>
          <w:sz w:val="20"/>
          <w:szCs w:val="20"/>
        </w:rPr>
        <w:t>- обеспечение прозрачности бюджетных процедур, конкурентного режима при закупках товаров, работ и услуг для муниципальных нужд;</w:t>
      </w:r>
    </w:p>
    <w:p w:rsidR="00B24AC9" w:rsidRPr="00B24AC9" w:rsidRDefault="00B24AC9" w:rsidP="00B24AC9">
      <w:pPr>
        <w:ind w:firstLine="626"/>
        <w:jc w:val="both"/>
        <w:rPr>
          <w:color w:val="000000"/>
          <w:sz w:val="20"/>
          <w:szCs w:val="20"/>
        </w:rPr>
      </w:pPr>
      <w:r w:rsidRPr="00B24AC9">
        <w:rPr>
          <w:color w:val="000000"/>
          <w:sz w:val="20"/>
          <w:szCs w:val="20"/>
        </w:rPr>
        <w:t>- организация и проведение публичных слушаний по проекту местного бюджета;</w:t>
      </w:r>
    </w:p>
    <w:p w:rsidR="00B24AC9" w:rsidRPr="00B24AC9" w:rsidRDefault="00B24AC9" w:rsidP="00B24AC9">
      <w:pPr>
        <w:ind w:firstLine="626"/>
        <w:jc w:val="both"/>
        <w:rPr>
          <w:color w:val="000000"/>
          <w:sz w:val="20"/>
          <w:szCs w:val="20"/>
        </w:rPr>
      </w:pPr>
      <w:r w:rsidRPr="00B24AC9">
        <w:rPr>
          <w:color w:val="000000"/>
          <w:sz w:val="20"/>
          <w:szCs w:val="20"/>
        </w:rPr>
        <w:t>- полное и доступное информирование граждан о бюджете поселения.</w:t>
      </w:r>
    </w:p>
    <w:p w:rsidR="00B24AC9" w:rsidRPr="00B24AC9" w:rsidRDefault="00B24AC9" w:rsidP="00B24AC9">
      <w:pPr>
        <w:ind w:firstLine="626"/>
        <w:jc w:val="both"/>
        <w:rPr>
          <w:color w:val="000000"/>
          <w:sz w:val="20"/>
          <w:szCs w:val="20"/>
        </w:rPr>
      </w:pPr>
      <w:r w:rsidRPr="00B24AC9">
        <w:rPr>
          <w:color w:val="000000"/>
          <w:sz w:val="20"/>
          <w:szCs w:val="20"/>
        </w:rPr>
        <w:t>Для решения изложенных задач в очередном бюджетном периоде будут реализовываться следующие мероприятия:</w:t>
      </w:r>
    </w:p>
    <w:p w:rsidR="00B24AC9" w:rsidRPr="00B24AC9" w:rsidRDefault="00B24AC9" w:rsidP="00B24AC9">
      <w:pPr>
        <w:numPr>
          <w:ilvl w:val="0"/>
          <w:numId w:val="16"/>
        </w:numPr>
        <w:spacing w:after="200" w:line="276" w:lineRule="auto"/>
        <w:ind w:left="0" w:firstLine="720"/>
        <w:jc w:val="both"/>
        <w:rPr>
          <w:color w:val="000000"/>
          <w:sz w:val="20"/>
          <w:szCs w:val="20"/>
        </w:rPr>
      </w:pPr>
      <w:r w:rsidRPr="00B24AC9">
        <w:rPr>
          <w:color w:val="000000"/>
          <w:sz w:val="20"/>
          <w:szCs w:val="20"/>
        </w:rPr>
        <w:t> Повышение качества муниципальных программ и расширение их использования в бюджетном планировании.</w:t>
      </w:r>
    </w:p>
    <w:p w:rsidR="00B24AC9" w:rsidRPr="00B24AC9" w:rsidRDefault="00B24AC9" w:rsidP="00B24AC9">
      <w:pPr>
        <w:numPr>
          <w:ilvl w:val="0"/>
          <w:numId w:val="16"/>
        </w:numPr>
        <w:spacing w:after="200" w:line="276" w:lineRule="auto"/>
        <w:ind w:left="0" w:firstLine="720"/>
        <w:jc w:val="both"/>
        <w:rPr>
          <w:color w:val="000000"/>
          <w:sz w:val="20"/>
          <w:szCs w:val="20"/>
        </w:rPr>
      </w:pPr>
      <w:r w:rsidRPr="00B24AC9">
        <w:rPr>
          <w:color w:val="000000"/>
          <w:sz w:val="20"/>
          <w:szCs w:val="20"/>
        </w:rPr>
        <w:t> Повышение эффективности оказания муниципальных услуг. Сокращение доли неэффективных бюджетных расходов.</w:t>
      </w:r>
    </w:p>
    <w:p w:rsidR="00B24AC9" w:rsidRPr="00B24AC9" w:rsidRDefault="00B24AC9" w:rsidP="00B24AC9">
      <w:pPr>
        <w:numPr>
          <w:ilvl w:val="0"/>
          <w:numId w:val="16"/>
        </w:numPr>
        <w:spacing w:after="200" w:line="276" w:lineRule="auto"/>
        <w:ind w:left="0" w:firstLine="720"/>
        <w:jc w:val="both"/>
        <w:rPr>
          <w:color w:val="000000"/>
          <w:sz w:val="20"/>
          <w:szCs w:val="20"/>
        </w:rPr>
      </w:pPr>
      <w:r w:rsidRPr="00B24AC9">
        <w:rPr>
          <w:color w:val="000000"/>
          <w:sz w:val="20"/>
          <w:szCs w:val="20"/>
        </w:rPr>
        <w:t>Обеспечение в полном объеме публичных нормативных обязательств.</w:t>
      </w:r>
    </w:p>
    <w:p w:rsidR="00B24AC9" w:rsidRPr="00B24AC9" w:rsidRDefault="00B24AC9" w:rsidP="00B24AC9">
      <w:pPr>
        <w:numPr>
          <w:ilvl w:val="0"/>
          <w:numId w:val="16"/>
        </w:numPr>
        <w:spacing w:after="200" w:line="276" w:lineRule="auto"/>
        <w:ind w:left="0" w:firstLine="720"/>
        <w:jc w:val="both"/>
        <w:rPr>
          <w:color w:val="000000"/>
          <w:sz w:val="20"/>
          <w:szCs w:val="20"/>
        </w:rPr>
      </w:pPr>
      <w:r w:rsidRPr="00B24AC9">
        <w:rPr>
          <w:color w:val="000000"/>
          <w:sz w:val="20"/>
          <w:szCs w:val="20"/>
        </w:rPr>
        <w:t> 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«дорожных картах».</w:t>
      </w:r>
    </w:p>
    <w:p w:rsidR="00B24AC9" w:rsidRPr="00B24AC9" w:rsidRDefault="00B24AC9" w:rsidP="00B24AC9">
      <w:pPr>
        <w:numPr>
          <w:ilvl w:val="0"/>
          <w:numId w:val="16"/>
        </w:numPr>
        <w:spacing w:after="200" w:line="276" w:lineRule="auto"/>
        <w:ind w:left="0" w:firstLine="720"/>
        <w:jc w:val="both"/>
        <w:rPr>
          <w:color w:val="000000"/>
          <w:sz w:val="20"/>
          <w:szCs w:val="20"/>
        </w:rPr>
      </w:pPr>
      <w:r w:rsidRPr="00B24AC9">
        <w:rPr>
          <w:color w:val="000000"/>
          <w:sz w:val="20"/>
          <w:szCs w:val="20"/>
        </w:rPr>
        <w:t>Мониторинг деятельности муниципальных учреждений с целью оптимизации их расходов.</w:t>
      </w:r>
    </w:p>
    <w:p w:rsidR="00B24AC9" w:rsidRPr="00B24AC9" w:rsidRDefault="00B24AC9" w:rsidP="00B24AC9">
      <w:pPr>
        <w:spacing w:after="240"/>
        <w:ind w:firstLine="626"/>
        <w:jc w:val="both"/>
        <w:rPr>
          <w:color w:val="000000"/>
          <w:sz w:val="20"/>
          <w:szCs w:val="20"/>
        </w:rPr>
      </w:pPr>
      <w:r w:rsidRPr="00B24AC9">
        <w:rPr>
          <w:color w:val="000000"/>
          <w:sz w:val="20"/>
          <w:szCs w:val="20"/>
        </w:rPr>
        <w:t>В итоге бюджетная политика должна быть нацелена на улучшение условий жизни в муниципальном образовании, повышение качества муниципальных услуг.</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ind w:firstLine="709"/>
        <w:jc w:val="center"/>
        <w:rPr>
          <w:color w:val="000000"/>
          <w:sz w:val="20"/>
          <w:szCs w:val="20"/>
        </w:rPr>
      </w:pPr>
      <w:r w:rsidRPr="00B24AC9">
        <w:rPr>
          <w:bCs/>
          <w:color w:val="000000"/>
          <w:sz w:val="20"/>
          <w:szCs w:val="20"/>
        </w:rPr>
        <w:t>V. Основные подходы к формированию долговой политики, дефицита (профицита) бюджета </w:t>
      </w:r>
      <w:r w:rsidRPr="00B24AC9">
        <w:rPr>
          <w:color w:val="000000"/>
          <w:sz w:val="20"/>
          <w:szCs w:val="20"/>
        </w:rPr>
        <w:t>Репьевского  сельсовета Тогучинского района Новосибирской области</w:t>
      </w:r>
      <w:r w:rsidRPr="00B24AC9">
        <w:rPr>
          <w:bCs/>
          <w:color w:val="000000"/>
          <w:sz w:val="20"/>
          <w:szCs w:val="20"/>
        </w:rPr>
        <w:t xml:space="preserve"> до 2026 года</w:t>
      </w:r>
    </w:p>
    <w:p w:rsidR="00B24AC9" w:rsidRPr="00B24AC9" w:rsidRDefault="00B24AC9" w:rsidP="00B24AC9">
      <w:pPr>
        <w:ind w:firstLine="709"/>
        <w:jc w:val="center"/>
        <w:rPr>
          <w:color w:val="000000"/>
          <w:sz w:val="20"/>
          <w:szCs w:val="20"/>
        </w:rPr>
      </w:pPr>
      <w:r w:rsidRPr="00B24AC9">
        <w:rPr>
          <w:b/>
          <w:bCs/>
          <w:color w:val="000000"/>
          <w:sz w:val="20"/>
          <w:szCs w:val="20"/>
        </w:rPr>
        <w:t> </w:t>
      </w:r>
    </w:p>
    <w:p w:rsidR="00B24AC9" w:rsidRPr="00B24AC9" w:rsidRDefault="00B24AC9" w:rsidP="00B24AC9">
      <w:pPr>
        <w:ind w:firstLine="709"/>
        <w:jc w:val="both"/>
        <w:rPr>
          <w:color w:val="000000"/>
          <w:sz w:val="20"/>
          <w:szCs w:val="20"/>
        </w:rPr>
      </w:pPr>
      <w:proofErr w:type="gramStart"/>
      <w:r w:rsidRPr="00B24AC9">
        <w:rPr>
          <w:color w:val="000000"/>
          <w:sz w:val="20"/>
          <w:szCs w:val="20"/>
        </w:rPr>
        <w:t>Стратегическая задача в области управления муниципальным долгом муниципального образования  на период до 2026 года заключается в осуществлении взвешенной долговой политики, поддержании объема долговой нагрузки на экономически безопасном уровне, совершенствовании системы управления долговыми обязательствами, при этом должна быть обеспечена способность местного бюджета осуществлять заимствования в объемах, необходимых для решения поставленных социально-экономических задач.</w:t>
      </w:r>
      <w:proofErr w:type="gramEnd"/>
    </w:p>
    <w:p w:rsidR="00B24AC9" w:rsidRPr="00B24AC9" w:rsidRDefault="00B24AC9" w:rsidP="00B24AC9">
      <w:pPr>
        <w:ind w:firstLine="709"/>
        <w:jc w:val="both"/>
        <w:rPr>
          <w:color w:val="000000"/>
          <w:sz w:val="20"/>
          <w:szCs w:val="20"/>
        </w:rPr>
      </w:pPr>
      <w:r w:rsidRPr="00B24AC9">
        <w:rPr>
          <w:color w:val="000000"/>
          <w:sz w:val="20"/>
          <w:szCs w:val="20"/>
        </w:rPr>
        <w:t xml:space="preserve">Стратегия управления муниципальным долгом на долгосрочную перспективу будет направлена </w:t>
      </w:r>
      <w:proofErr w:type="gramStart"/>
      <w:r w:rsidRPr="00B24AC9">
        <w:rPr>
          <w:color w:val="000000"/>
          <w:sz w:val="20"/>
          <w:szCs w:val="20"/>
        </w:rPr>
        <w:t>на</w:t>
      </w:r>
      <w:proofErr w:type="gramEnd"/>
      <w:r w:rsidRPr="00B24AC9">
        <w:rPr>
          <w:color w:val="000000"/>
          <w:sz w:val="20"/>
          <w:szCs w:val="20"/>
        </w:rPr>
        <w:t>:</w:t>
      </w:r>
    </w:p>
    <w:p w:rsidR="00B24AC9" w:rsidRPr="00B24AC9" w:rsidRDefault="00B24AC9" w:rsidP="00B24AC9">
      <w:pPr>
        <w:ind w:firstLine="709"/>
        <w:jc w:val="both"/>
        <w:rPr>
          <w:color w:val="000000"/>
          <w:sz w:val="20"/>
          <w:szCs w:val="20"/>
        </w:rPr>
      </w:pPr>
      <w:r w:rsidRPr="00B24AC9">
        <w:rPr>
          <w:color w:val="000000"/>
          <w:sz w:val="20"/>
          <w:szCs w:val="20"/>
        </w:rPr>
        <w:t>- сокращение рисков, связанных с осуществлением заимствований;</w:t>
      </w:r>
    </w:p>
    <w:p w:rsidR="00B24AC9" w:rsidRPr="00B24AC9" w:rsidRDefault="00B24AC9" w:rsidP="00B24AC9">
      <w:pPr>
        <w:ind w:firstLine="709"/>
        <w:jc w:val="both"/>
        <w:rPr>
          <w:color w:val="000000"/>
          <w:sz w:val="20"/>
          <w:szCs w:val="20"/>
        </w:rPr>
      </w:pPr>
      <w:r w:rsidRPr="00B24AC9">
        <w:rPr>
          <w:color w:val="000000"/>
          <w:sz w:val="20"/>
          <w:szCs w:val="20"/>
        </w:rPr>
        <w:t>- обеспечение взаимосвязи принятия решения о заимствованиях с реальными потребностями местного бюджета в привлечении заёмных средств;</w:t>
      </w:r>
    </w:p>
    <w:p w:rsidR="00B24AC9" w:rsidRPr="00B24AC9" w:rsidRDefault="00B24AC9" w:rsidP="00B24AC9">
      <w:pPr>
        <w:ind w:firstLine="709"/>
        <w:jc w:val="both"/>
        <w:rPr>
          <w:color w:val="000000"/>
          <w:sz w:val="20"/>
          <w:szCs w:val="20"/>
        </w:rPr>
      </w:pPr>
      <w:r w:rsidRPr="00B24AC9">
        <w:rPr>
          <w:color w:val="000000"/>
          <w:sz w:val="20"/>
          <w:szCs w:val="20"/>
        </w:rPr>
        <w:lastRenderedPageBreak/>
        <w:t>- обеспечение своевременного и полного исполнения долговых обязательств;</w:t>
      </w:r>
    </w:p>
    <w:p w:rsidR="00B24AC9" w:rsidRPr="00B24AC9" w:rsidRDefault="00B24AC9" w:rsidP="00B24AC9">
      <w:pPr>
        <w:ind w:firstLine="709"/>
        <w:jc w:val="both"/>
        <w:rPr>
          <w:color w:val="000000"/>
          <w:sz w:val="20"/>
          <w:szCs w:val="20"/>
        </w:rPr>
      </w:pPr>
      <w:r w:rsidRPr="00B24AC9">
        <w:rPr>
          <w:color w:val="000000"/>
          <w:sz w:val="20"/>
          <w:szCs w:val="20"/>
        </w:rPr>
        <w:t>- минимизацию расходов на обслуживание муниципального долга;</w:t>
      </w:r>
    </w:p>
    <w:p w:rsidR="00B24AC9" w:rsidRPr="00B24AC9" w:rsidRDefault="00B24AC9" w:rsidP="00B24AC9">
      <w:pPr>
        <w:ind w:firstLine="709"/>
        <w:jc w:val="both"/>
        <w:rPr>
          <w:color w:val="000000"/>
          <w:sz w:val="20"/>
          <w:szCs w:val="20"/>
        </w:rPr>
      </w:pPr>
      <w:r w:rsidRPr="00B24AC9">
        <w:rPr>
          <w:color w:val="000000"/>
          <w:sz w:val="20"/>
          <w:szCs w:val="20"/>
        </w:rPr>
        <w:t>-отсутствие муниципального долга на начало каждого нового финансового года.</w:t>
      </w:r>
    </w:p>
    <w:p w:rsidR="00B24AC9" w:rsidRPr="00B24AC9" w:rsidRDefault="00B24AC9" w:rsidP="00B24AC9">
      <w:pPr>
        <w:ind w:firstLine="708"/>
        <w:jc w:val="both"/>
        <w:rPr>
          <w:color w:val="000000"/>
          <w:sz w:val="20"/>
          <w:szCs w:val="20"/>
        </w:rPr>
      </w:pPr>
      <w:r w:rsidRPr="00B24AC9">
        <w:rPr>
          <w:color w:val="000000"/>
          <w:sz w:val="20"/>
          <w:szCs w:val="20"/>
        </w:rPr>
        <w:t>Долговая нагрузка на местный бюджет в период до 2026 года будет оставаться в пределах, установленных Бюджетным кодексом Российской Федерации, и позволяющих своевременно и в полном объеме выполнять принятые обязательства.</w:t>
      </w:r>
    </w:p>
    <w:p w:rsidR="00B24AC9" w:rsidRPr="00B24AC9" w:rsidRDefault="00B24AC9" w:rsidP="00B24AC9">
      <w:pPr>
        <w:ind w:firstLine="708"/>
        <w:jc w:val="both"/>
        <w:rPr>
          <w:color w:val="000000"/>
          <w:sz w:val="20"/>
          <w:szCs w:val="20"/>
        </w:rPr>
      </w:pPr>
      <w:r w:rsidRPr="00B24AC9">
        <w:rPr>
          <w:color w:val="000000"/>
          <w:sz w:val="20"/>
          <w:szCs w:val="20"/>
        </w:rPr>
        <w:t> </w:t>
      </w:r>
    </w:p>
    <w:p w:rsidR="00B24AC9" w:rsidRPr="00B24AC9" w:rsidRDefault="00B24AC9" w:rsidP="00B24AC9">
      <w:pPr>
        <w:spacing w:line="330" w:lineRule="atLeast"/>
        <w:jc w:val="center"/>
        <w:rPr>
          <w:color w:val="000000"/>
          <w:sz w:val="20"/>
          <w:szCs w:val="20"/>
        </w:rPr>
      </w:pPr>
      <w:r w:rsidRPr="00B24AC9">
        <w:rPr>
          <w:bCs/>
          <w:color w:val="000000"/>
          <w:sz w:val="20"/>
          <w:szCs w:val="20"/>
        </w:rPr>
        <w:t>VI. Оценка и минимизация бюджетных рисков</w:t>
      </w:r>
    </w:p>
    <w:p w:rsidR="00B24AC9" w:rsidRPr="00B24AC9" w:rsidRDefault="00B24AC9" w:rsidP="00B24AC9">
      <w:pPr>
        <w:spacing w:line="330" w:lineRule="atLeast"/>
        <w:ind w:firstLine="709"/>
        <w:jc w:val="center"/>
        <w:rPr>
          <w:color w:val="000000"/>
          <w:sz w:val="20"/>
          <w:szCs w:val="20"/>
        </w:rPr>
      </w:pPr>
      <w:r w:rsidRPr="00B24AC9">
        <w:rPr>
          <w:color w:val="000000"/>
          <w:sz w:val="20"/>
          <w:szCs w:val="20"/>
        </w:rPr>
        <w:t> </w:t>
      </w:r>
    </w:p>
    <w:p w:rsidR="00B24AC9" w:rsidRPr="00B24AC9" w:rsidRDefault="00B24AC9" w:rsidP="00B24AC9">
      <w:pPr>
        <w:ind w:firstLine="567"/>
        <w:jc w:val="both"/>
        <w:rPr>
          <w:color w:val="000000"/>
          <w:sz w:val="20"/>
          <w:szCs w:val="20"/>
        </w:rPr>
      </w:pPr>
      <w:r w:rsidRPr="00B24AC9">
        <w:rPr>
          <w:color w:val="000000"/>
          <w:sz w:val="20"/>
          <w:szCs w:val="20"/>
        </w:rPr>
        <w:t>В условиях экономической нестабильности наиболее негативными последствиями и рисками для бюджетной системы муниципального образования могут быть:</w:t>
      </w:r>
    </w:p>
    <w:p w:rsidR="00B24AC9" w:rsidRPr="00B24AC9" w:rsidRDefault="00B24AC9" w:rsidP="00B24AC9">
      <w:pPr>
        <w:ind w:firstLine="567"/>
        <w:jc w:val="both"/>
        <w:rPr>
          <w:color w:val="000000"/>
          <w:sz w:val="20"/>
          <w:szCs w:val="20"/>
        </w:rPr>
      </w:pPr>
      <w:r w:rsidRPr="00B24AC9">
        <w:rPr>
          <w:color w:val="000000"/>
          <w:sz w:val="20"/>
          <w:szCs w:val="20"/>
        </w:rPr>
        <w:t>- повышение уровня инфляции;</w:t>
      </w:r>
    </w:p>
    <w:p w:rsidR="00B24AC9" w:rsidRPr="00B24AC9" w:rsidRDefault="00B24AC9" w:rsidP="00B24AC9">
      <w:pPr>
        <w:ind w:firstLine="567"/>
        <w:jc w:val="both"/>
        <w:rPr>
          <w:color w:val="000000"/>
          <w:sz w:val="20"/>
          <w:szCs w:val="20"/>
        </w:rPr>
      </w:pPr>
      <w:r w:rsidRPr="00B24AC9">
        <w:rPr>
          <w:color w:val="000000"/>
          <w:sz w:val="20"/>
          <w:szCs w:val="20"/>
        </w:rPr>
        <w:t>- сокращение межбюджетных трансфертов из областного бюджета;</w:t>
      </w:r>
    </w:p>
    <w:p w:rsidR="00B24AC9" w:rsidRPr="00B24AC9" w:rsidRDefault="00B24AC9" w:rsidP="00B24AC9">
      <w:pPr>
        <w:ind w:firstLine="567"/>
        <w:jc w:val="both"/>
        <w:rPr>
          <w:color w:val="000000"/>
          <w:sz w:val="20"/>
          <w:szCs w:val="20"/>
        </w:rPr>
      </w:pPr>
      <w:r w:rsidRPr="00B24AC9">
        <w:rPr>
          <w:color w:val="000000"/>
          <w:sz w:val="20"/>
          <w:szCs w:val="20"/>
        </w:rPr>
        <w:t>- увеличение расходных обязательств.</w:t>
      </w:r>
    </w:p>
    <w:p w:rsidR="00B24AC9" w:rsidRPr="00B24AC9" w:rsidRDefault="00B24AC9" w:rsidP="00B24AC9">
      <w:pPr>
        <w:ind w:firstLine="567"/>
        <w:jc w:val="both"/>
        <w:rPr>
          <w:color w:val="000000"/>
          <w:sz w:val="20"/>
          <w:szCs w:val="20"/>
        </w:rPr>
      </w:pPr>
      <w:r w:rsidRPr="00B24AC9">
        <w:rPr>
          <w:color w:val="000000"/>
          <w:sz w:val="20"/>
          <w:szCs w:val="20"/>
        </w:rPr>
        <w:t>Мероприятиями по минимизации бюджетных рисков станут:</w:t>
      </w:r>
    </w:p>
    <w:p w:rsidR="00B24AC9" w:rsidRPr="00B24AC9" w:rsidRDefault="00B24AC9" w:rsidP="00B24AC9">
      <w:pPr>
        <w:ind w:firstLine="567"/>
        <w:jc w:val="both"/>
        <w:rPr>
          <w:color w:val="000000"/>
          <w:sz w:val="20"/>
          <w:szCs w:val="20"/>
        </w:rPr>
      </w:pPr>
      <w:r w:rsidRPr="00B24AC9">
        <w:rPr>
          <w:color w:val="000000"/>
          <w:sz w:val="20"/>
          <w:szCs w:val="20"/>
        </w:rPr>
        <w:t>- работа по повышению доходного потенциала муниципального образования;</w:t>
      </w:r>
    </w:p>
    <w:p w:rsidR="00B24AC9" w:rsidRPr="00B24AC9" w:rsidRDefault="00B24AC9" w:rsidP="00B24AC9">
      <w:pPr>
        <w:ind w:firstLine="567"/>
        <w:jc w:val="both"/>
        <w:rPr>
          <w:color w:val="000000"/>
          <w:sz w:val="20"/>
          <w:szCs w:val="20"/>
        </w:rPr>
      </w:pPr>
      <w:r w:rsidRPr="00B24AC9">
        <w:rPr>
          <w:color w:val="000000"/>
          <w:sz w:val="20"/>
          <w:szCs w:val="20"/>
        </w:rPr>
        <w:t>- активное участие в привлечении средств областного бюджета, в рамках государственных программ Новосибирской  области;</w:t>
      </w:r>
    </w:p>
    <w:p w:rsidR="00B24AC9" w:rsidRPr="00B24AC9" w:rsidRDefault="00B24AC9" w:rsidP="00B24AC9">
      <w:pPr>
        <w:ind w:firstLine="567"/>
        <w:jc w:val="both"/>
        <w:rPr>
          <w:color w:val="000000"/>
          <w:sz w:val="20"/>
          <w:szCs w:val="20"/>
        </w:rPr>
      </w:pPr>
      <w:r w:rsidRPr="00B24AC9">
        <w:rPr>
          <w:color w:val="000000"/>
          <w:sz w:val="20"/>
          <w:szCs w:val="20"/>
        </w:rPr>
        <w:t>- анализ  расходов бюджета муниципального образования, с целью сокращения неэффективных.</w:t>
      </w:r>
    </w:p>
    <w:p w:rsidR="00B24AC9" w:rsidRPr="00B24AC9" w:rsidRDefault="00B24AC9" w:rsidP="00B24AC9">
      <w:pPr>
        <w:ind w:firstLine="567"/>
        <w:jc w:val="both"/>
        <w:rPr>
          <w:color w:val="000000"/>
          <w:sz w:val="20"/>
          <w:szCs w:val="20"/>
        </w:rPr>
      </w:pPr>
      <w:r w:rsidRPr="00B24AC9">
        <w:rPr>
          <w:color w:val="000000"/>
          <w:sz w:val="20"/>
          <w:szCs w:val="20"/>
        </w:rPr>
        <w:t>В долгосрочном периоде необходимо продолжать работу по повышению качества управления муниципальными финансами муниципального образования и эффективности использования бюджетных средств.</w:t>
      </w:r>
    </w:p>
    <w:p w:rsidR="00B24AC9" w:rsidRPr="00B24AC9" w:rsidRDefault="00B24AC9" w:rsidP="00B24AC9">
      <w:pPr>
        <w:ind w:firstLine="567"/>
        <w:jc w:val="both"/>
        <w:rPr>
          <w:color w:val="000000"/>
          <w:sz w:val="20"/>
          <w:szCs w:val="20"/>
        </w:rPr>
      </w:pPr>
      <w:r w:rsidRPr="00B24AC9">
        <w:rPr>
          <w:color w:val="000000"/>
          <w:sz w:val="20"/>
          <w:szCs w:val="20"/>
        </w:rPr>
        <w:t>  Прогноз основных характеристик местного бюджета  представлен в приложении № 1 к бюджетному прогнозу.</w:t>
      </w:r>
    </w:p>
    <w:p w:rsidR="00B24AC9" w:rsidRPr="00B24AC9" w:rsidRDefault="00B24AC9" w:rsidP="00B24AC9">
      <w:pPr>
        <w:ind w:firstLine="567"/>
        <w:jc w:val="both"/>
        <w:rPr>
          <w:color w:val="000000"/>
          <w:sz w:val="20"/>
          <w:szCs w:val="20"/>
        </w:rPr>
      </w:pPr>
      <w:r w:rsidRPr="00B24AC9">
        <w:rPr>
          <w:color w:val="000000"/>
          <w:sz w:val="20"/>
          <w:szCs w:val="20"/>
        </w:rPr>
        <w:t>Показатели финансового обеспечения муниципальных программ муниципального образования на период их действия представлены в приложении № 2 к бюджетному прогнозу.</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ind w:firstLine="626"/>
        <w:jc w:val="both"/>
        <w:rPr>
          <w:color w:val="000000"/>
          <w:sz w:val="20"/>
          <w:szCs w:val="20"/>
        </w:rPr>
      </w:pPr>
      <w:r w:rsidRPr="00B24AC9">
        <w:rPr>
          <w:color w:val="000000"/>
          <w:sz w:val="20"/>
          <w:szCs w:val="20"/>
        </w:rPr>
        <w:t> </w:t>
      </w:r>
    </w:p>
    <w:p w:rsidR="00B24AC9" w:rsidRPr="00B24AC9" w:rsidRDefault="00B24AC9" w:rsidP="00B24AC9">
      <w:pPr>
        <w:jc w:val="right"/>
        <w:rPr>
          <w:color w:val="000000"/>
          <w:sz w:val="20"/>
          <w:szCs w:val="20"/>
        </w:rPr>
      </w:pPr>
      <w:r w:rsidRPr="00B24AC9">
        <w:rPr>
          <w:color w:val="000000"/>
          <w:sz w:val="20"/>
          <w:szCs w:val="20"/>
        </w:rPr>
        <w:t>Приложение № 1</w:t>
      </w:r>
    </w:p>
    <w:p w:rsidR="00B24AC9" w:rsidRPr="00B24AC9" w:rsidRDefault="00B24AC9" w:rsidP="00B24AC9">
      <w:pPr>
        <w:jc w:val="right"/>
        <w:rPr>
          <w:color w:val="000000"/>
          <w:sz w:val="20"/>
          <w:szCs w:val="20"/>
        </w:rPr>
      </w:pPr>
      <w:r w:rsidRPr="00B24AC9">
        <w:rPr>
          <w:color w:val="000000"/>
          <w:sz w:val="20"/>
          <w:szCs w:val="20"/>
        </w:rPr>
        <w:t>к Бюджетному прогнозу</w:t>
      </w:r>
    </w:p>
    <w:p w:rsidR="00B24AC9" w:rsidRPr="00B24AC9" w:rsidRDefault="00B24AC9" w:rsidP="00B24AC9">
      <w:pPr>
        <w:jc w:val="right"/>
        <w:rPr>
          <w:color w:val="000000"/>
          <w:sz w:val="20"/>
          <w:szCs w:val="20"/>
        </w:rPr>
      </w:pPr>
      <w:r w:rsidRPr="00B24AC9">
        <w:rPr>
          <w:color w:val="000000"/>
          <w:sz w:val="20"/>
          <w:szCs w:val="20"/>
        </w:rPr>
        <w:t xml:space="preserve">Репьевского сельсовета Тогучинского района Новосибирской области </w:t>
      </w:r>
    </w:p>
    <w:p w:rsidR="00B24AC9" w:rsidRPr="00B24AC9" w:rsidRDefault="00B24AC9" w:rsidP="00B24AC9">
      <w:pPr>
        <w:jc w:val="right"/>
        <w:rPr>
          <w:color w:val="000000"/>
          <w:sz w:val="20"/>
          <w:szCs w:val="20"/>
        </w:rPr>
      </w:pPr>
      <w:r w:rsidRPr="00B24AC9">
        <w:rPr>
          <w:color w:val="000000"/>
          <w:sz w:val="20"/>
          <w:szCs w:val="20"/>
        </w:rPr>
        <w:t>до 2026  года</w:t>
      </w:r>
    </w:p>
    <w:p w:rsidR="00B24AC9" w:rsidRPr="00B24AC9" w:rsidRDefault="00B24AC9" w:rsidP="00B24AC9">
      <w:pPr>
        <w:ind w:firstLine="6946"/>
        <w:jc w:val="both"/>
        <w:rPr>
          <w:color w:val="000000"/>
          <w:sz w:val="20"/>
          <w:szCs w:val="20"/>
        </w:rPr>
      </w:pPr>
      <w:r w:rsidRPr="00B24AC9">
        <w:rPr>
          <w:b/>
          <w:bCs/>
          <w:color w:val="000000"/>
          <w:sz w:val="20"/>
          <w:szCs w:val="20"/>
        </w:rPr>
        <w:t> </w:t>
      </w:r>
    </w:p>
    <w:p w:rsidR="00B24AC9" w:rsidRPr="00B24AC9" w:rsidRDefault="00B24AC9" w:rsidP="00B24AC9">
      <w:pPr>
        <w:ind w:firstLine="626"/>
        <w:jc w:val="center"/>
        <w:rPr>
          <w:color w:val="000000"/>
          <w:sz w:val="20"/>
          <w:szCs w:val="20"/>
        </w:rPr>
      </w:pPr>
      <w:r w:rsidRPr="00B24AC9">
        <w:rPr>
          <w:b/>
          <w:bCs/>
          <w:color w:val="000000"/>
          <w:sz w:val="20"/>
          <w:szCs w:val="20"/>
        </w:rPr>
        <w:t> </w:t>
      </w:r>
    </w:p>
    <w:p w:rsidR="00B24AC9" w:rsidRPr="00B24AC9" w:rsidRDefault="00B24AC9" w:rsidP="00B24AC9">
      <w:pPr>
        <w:jc w:val="center"/>
        <w:rPr>
          <w:sz w:val="20"/>
          <w:szCs w:val="20"/>
        </w:rPr>
      </w:pPr>
      <w:r w:rsidRPr="00B24AC9">
        <w:rPr>
          <w:sz w:val="20"/>
          <w:szCs w:val="20"/>
        </w:rPr>
        <w:t>Прогноз основных характеристик бюджета Репь</w:t>
      </w:r>
      <w:r w:rsidRPr="00B24AC9">
        <w:rPr>
          <w:color w:val="000000"/>
          <w:sz w:val="20"/>
          <w:szCs w:val="20"/>
        </w:rPr>
        <w:t>евского сельсовета Тогучинского района Новосибирской области</w:t>
      </w:r>
    </w:p>
    <w:p w:rsidR="00B24AC9" w:rsidRPr="00B24AC9" w:rsidRDefault="00B24AC9" w:rsidP="00B24AC9">
      <w:pPr>
        <w:jc w:val="center"/>
        <w:rPr>
          <w:sz w:val="20"/>
          <w:szCs w:val="20"/>
        </w:rPr>
      </w:pPr>
      <w:r w:rsidRPr="00B24AC9">
        <w:rPr>
          <w:sz w:val="20"/>
          <w:szCs w:val="20"/>
        </w:rPr>
        <w:t> </w:t>
      </w:r>
    </w:p>
    <w:tbl>
      <w:tblPr>
        <w:tblW w:w="5000" w:type="pct"/>
        <w:tblCellMar>
          <w:left w:w="0" w:type="dxa"/>
          <w:right w:w="0" w:type="dxa"/>
        </w:tblCellMar>
        <w:tblLook w:val="04A0" w:firstRow="1" w:lastRow="0" w:firstColumn="1" w:lastColumn="0" w:noHBand="0" w:noVBand="1"/>
      </w:tblPr>
      <w:tblGrid>
        <w:gridCol w:w="575"/>
        <w:gridCol w:w="2086"/>
        <w:gridCol w:w="1223"/>
        <w:gridCol w:w="1206"/>
        <w:gridCol w:w="1206"/>
        <w:gridCol w:w="1072"/>
        <w:gridCol w:w="1074"/>
        <w:gridCol w:w="1129"/>
      </w:tblGrid>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24AC9" w:rsidRPr="00B24AC9" w:rsidRDefault="00B24AC9" w:rsidP="00B24AC9">
            <w:pPr>
              <w:jc w:val="center"/>
              <w:rPr>
                <w:sz w:val="20"/>
                <w:szCs w:val="20"/>
              </w:rPr>
            </w:pPr>
            <w:r w:rsidRPr="00B24AC9">
              <w:rPr>
                <w:sz w:val="20"/>
                <w:szCs w:val="20"/>
              </w:rPr>
              <w:t>Наименование показателя</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24AC9" w:rsidRPr="00B24AC9" w:rsidRDefault="00B24AC9" w:rsidP="00B24AC9">
            <w:pPr>
              <w:jc w:val="center"/>
              <w:rPr>
                <w:sz w:val="20"/>
                <w:szCs w:val="20"/>
              </w:rPr>
            </w:pPr>
            <w:r w:rsidRPr="00B24AC9">
              <w:rPr>
                <w:sz w:val="20"/>
                <w:szCs w:val="20"/>
              </w:rPr>
              <w:t>очередной 2021 год</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24AC9" w:rsidRPr="00B24AC9" w:rsidRDefault="00B24AC9" w:rsidP="00B24AC9">
            <w:pPr>
              <w:jc w:val="center"/>
              <w:rPr>
                <w:sz w:val="20"/>
                <w:szCs w:val="20"/>
              </w:rPr>
            </w:pPr>
            <w:r w:rsidRPr="00B24AC9">
              <w:rPr>
                <w:sz w:val="20"/>
                <w:szCs w:val="20"/>
              </w:rPr>
              <w:t>первый год планового периода 2022 год</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24AC9" w:rsidRPr="00B24AC9" w:rsidRDefault="00B24AC9" w:rsidP="00B24AC9">
            <w:pPr>
              <w:jc w:val="center"/>
              <w:rPr>
                <w:sz w:val="20"/>
                <w:szCs w:val="20"/>
              </w:rPr>
            </w:pPr>
            <w:r w:rsidRPr="00B24AC9">
              <w:rPr>
                <w:sz w:val="20"/>
                <w:szCs w:val="20"/>
              </w:rPr>
              <w:t>второй год планового периода 2023 год</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24AC9" w:rsidRPr="00B24AC9" w:rsidRDefault="00B24AC9" w:rsidP="00B24AC9">
            <w:pPr>
              <w:jc w:val="center"/>
              <w:rPr>
                <w:sz w:val="20"/>
                <w:szCs w:val="20"/>
              </w:rPr>
            </w:pPr>
            <w:r w:rsidRPr="00B24AC9">
              <w:rPr>
                <w:sz w:val="20"/>
                <w:szCs w:val="20"/>
              </w:rPr>
              <w:t>2024 год</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24AC9" w:rsidRPr="00B24AC9" w:rsidRDefault="00B24AC9" w:rsidP="00B24AC9">
            <w:pPr>
              <w:jc w:val="center"/>
              <w:rPr>
                <w:sz w:val="20"/>
                <w:szCs w:val="20"/>
              </w:rPr>
            </w:pPr>
            <w:r w:rsidRPr="00B24AC9">
              <w:rPr>
                <w:sz w:val="20"/>
                <w:szCs w:val="20"/>
              </w:rPr>
              <w:t>2025 год</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24AC9" w:rsidRPr="00B24AC9" w:rsidRDefault="00B24AC9" w:rsidP="00B24AC9">
            <w:pPr>
              <w:jc w:val="center"/>
              <w:rPr>
                <w:sz w:val="20"/>
                <w:szCs w:val="20"/>
              </w:rPr>
            </w:pPr>
            <w:r w:rsidRPr="00B24AC9">
              <w:rPr>
                <w:sz w:val="20"/>
                <w:szCs w:val="20"/>
              </w:rPr>
              <w:t>2025 год</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b/>
                <w:bCs/>
                <w:sz w:val="20"/>
                <w:szCs w:val="20"/>
              </w:rPr>
              <w:t>Доходы бюджета - всего</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10054,5</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5980,2</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6616,0</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10054,5</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5980,2</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6616,0</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в том числе:</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1.</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 налоговые доходы</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4163,5</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4262,8</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4338,4</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4163,5</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5262,8</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4338,4</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2.</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 неналоговые доходы</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105,3</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105,3</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105,3</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105,3</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105,3</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105,3</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3.</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 безвозмездные поступления – всего </w:t>
            </w:r>
            <w:r w:rsidRPr="00B24AC9">
              <w:rPr>
                <w:sz w:val="20"/>
                <w:szCs w:val="20"/>
                <w:u w:val="single"/>
              </w:rPr>
              <w:t>&lt;*&gt;</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5785,7</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1612,1</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2172,3</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5785,7</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1612,1</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2172,3</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В том числе:</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3.1.</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proofErr w:type="gramStart"/>
            <w:r w:rsidRPr="00B24AC9">
              <w:rPr>
                <w:sz w:val="20"/>
                <w:szCs w:val="20"/>
              </w:rPr>
              <w:t>- не имеющие целевого назначения </w:t>
            </w:r>
            <w:r w:rsidRPr="00B24AC9">
              <w:rPr>
                <w:sz w:val="20"/>
                <w:szCs w:val="20"/>
                <w:u w:val="single"/>
              </w:rPr>
              <w:t>&lt;*&gt;</w:t>
            </w:r>
            <w:proofErr w:type="gramEnd"/>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3.2.</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 xml:space="preserve">- </w:t>
            </w:r>
            <w:proofErr w:type="gramStart"/>
            <w:r w:rsidRPr="00B24AC9">
              <w:rPr>
                <w:sz w:val="20"/>
                <w:szCs w:val="20"/>
              </w:rPr>
              <w:t>имеющие</w:t>
            </w:r>
            <w:proofErr w:type="gramEnd"/>
            <w:r w:rsidRPr="00B24AC9">
              <w:rPr>
                <w:sz w:val="20"/>
                <w:szCs w:val="20"/>
              </w:rPr>
              <w:t xml:space="preserve"> целевое назначение </w:t>
            </w:r>
            <w:r w:rsidRPr="00B24AC9">
              <w:rPr>
                <w:sz w:val="20"/>
                <w:szCs w:val="20"/>
                <w:u w:val="single"/>
              </w:rPr>
              <w:t>&lt;*&gt;</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b/>
                <w:bCs/>
                <w:sz w:val="20"/>
                <w:szCs w:val="20"/>
              </w:rPr>
              <w:t>Расходы бюджета - всего</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10054,5</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5980,2</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6616</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10054,5</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5980,2</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6616,0</w:t>
            </w:r>
          </w:p>
        </w:tc>
      </w:tr>
      <w:tr w:rsidR="00B24AC9" w:rsidRPr="00B24AC9" w:rsidTr="00B24AC9">
        <w:trPr>
          <w:trHeight w:val="426"/>
        </w:trPr>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в том числе:</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lastRenderedPageBreak/>
              <w:t>1.</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 за счет средств бюджета, не имеющих целевого назначения</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4268,8</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4368,1</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4443,7</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4268,8</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4368,1</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4443,7</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2.</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 за счет средств безвозмездных поступлений, имеющих целевое назначение </w:t>
            </w:r>
            <w:r w:rsidRPr="00B24AC9">
              <w:rPr>
                <w:sz w:val="20"/>
                <w:szCs w:val="20"/>
                <w:u w:val="single"/>
              </w:rPr>
              <w:t>&lt;*&gt;</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5785,7</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1612,1</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2172,3</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5785,7</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1612,1</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2172,3</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b/>
                <w:bCs/>
                <w:sz w:val="20"/>
                <w:szCs w:val="20"/>
              </w:rPr>
              <w:t>Дефицит (профицит) бюджета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Отношение дефицита бюджета к общему годовому объему доходов местного бюджета без учета безвозмездных поступлений (в процентах)</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Источники финансирования дефицита бюджета – всего</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10054,5</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5980,2</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6616</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10054,5</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5980,2</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24AC9" w:rsidRPr="00B24AC9" w:rsidRDefault="00B24AC9" w:rsidP="00B24AC9">
            <w:pPr>
              <w:jc w:val="center"/>
              <w:rPr>
                <w:sz w:val="20"/>
                <w:szCs w:val="20"/>
              </w:rPr>
            </w:pPr>
            <w:r w:rsidRPr="00B24AC9">
              <w:rPr>
                <w:sz w:val="20"/>
                <w:szCs w:val="20"/>
              </w:rPr>
              <w:t>6616,0</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в том числе:</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Изменение остатков средств на счетах по учету средств местного бюджета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Объем муниципального долга на 1 января соответствующего финансового года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Объем муниципальных заимствований в соответствующем финансовом году</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Объем средств, направляемых в соответствующем финансовом году на погашение суммы основного долга по муниципальным заимствованиям</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r>
      <w:tr w:rsidR="00B24AC9" w:rsidRPr="00B24AC9" w:rsidTr="00B24AC9">
        <w:tc>
          <w:tcPr>
            <w:tcW w:w="3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 </w:t>
            </w:r>
          </w:p>
        </w:tc>
        <w:tc>
          <w:tcPr>
            <w:tcW w:w="10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both"/>
              <w:rPr>
                <w:sz w:val="20"/>
                <w:szCs w:val="20"/>
              </w:rPr>
            </w:pPr>
            <w:r w:rsidRPr="00B24AC9">
              <w:rPr>
                <w:sz w:val="20"/>
                <w:szCs w:val="20"/>
              </w:rPr>
              <w:t>Объем расходов на обслуживание муниципального долга</w:t>
            </w:r>
          </w:p>
        </w:tc>
        <w:tc>
          <w:tcPr>
            <w:tcW w:w="6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6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c>
          <w:tcPr>
            <w:tcW w:w="5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4AC9" w:rsidRPr="00B24AC9" w:rsidRDefault="00B24AC9" w:rsidP="00B24AC9">
            <w:pPr>
              <w:jc w:val="center"/>
              <w:rPr>
                <w:sz w:val="20"/>
                <w:szCs w:val="20"/>
              </w:rPr>
            </w:pPr>
            <w:r w:rsidRPr="00B24AC9">
              <w:rPr>
                <w:sz w:val="20"/>
                <w:szCs w:val="20"/>
              </w:rPr>
              <w:t>0</w:t>
            </w:r>
          </w:p>
        </w:tc>
      </w:tr>
    </w:tbl>
    <w:p w:rsidR="00B24AC9" w:rsidRPr="00B24AC9" w:rsidRDefault="00B24AC9" w:rsidP="00B24AC9">
      <w:pPr>
        <w:jc w:val="both"/>
        <w:rPr>
          <w:sz w:val="20"/>
          <w:szCs w:val="20"/>
        </w:rPr>
      </w:pPr>
      <w:r w:rsidRPr="00B24AC9">
        <w:rPr>
          <w:sz w:val="20"/>
          <w:szCs w:val="20"/>
        </w:rPr>
        <w:t>---------------</w:t>
      </w:r>
    </w:p>
    <w:p w:rsidR="00B24AC9" w:rsidRPr="00B24AC9" w:rsidRDefault="00B24AC9" w:rsidP="00B24AC9">
      <w:pPr>
        <w:jc w:val="both"/>
        <w:rPr>
          <w:sz w:val="20"/>
          <w:szCs w:val="20"/>
        </w:rPr>
      </w:pPr>
      <w:r w:rsidRPr="00B24AC9">
        <w:rPr>
          <w:sz w:val="20"/>
          <w:szCs w:val="20"/>
        </w:rPr>
        <w:t>&lt;*&gt; Показатели заполняются при наличии соответствующих данных.</w:t>
      </w:r>
    </w:p>
    <w:p w:rsidR="00B24AC9" w:rsidRPr="00B24AC9" w:rsidRDefault="00B24AC9" w:rsidP="00B24AC9">
      <w:pPr>
        <w:jc w:val="center"/>
        <w:rPr>
          <w:sz w:val="20"/>
          <w:szCs w:val="20"/>
        </w:rPr>
      </w:pPr>
      <w:r w:rsidRPr="00B24AC9">
        <w:rPr>
          <w:sz w:val="20"/>
          <w:szCs w:val="20"/>
        </w:rPr>
        <w:t> </w:t>
      </w:r>
    </w:p>
    <w:p w:rsidR="00B24AC9" w:rsidRPr="00B24AC9" w:rsidRDefault="00B24AC9" w:rsidP="00B24AC9">
      <w:pPr>
        <w:jc w:val="center"/>
        <w:rPr>
          <w:sz w:val="20"/>
          <w:szCs w:val="20"/>
        </w:rPr>
      </w:pPr>
      <w:r w:rsidRPr="00B24AC9">
        <w:rPr>
          <w:sz w:val="20"/>
          <w:szCs w:val="20"/>
        </w:rPr>
        <w:t> </w:t>
      </w:r>
    </w:p>
    <w:p w:rsidR="00B24AC9" w:rsidRPr="00B24AC9" w:rsidRDefault="00B24AC9" w:rsidP="00B24AC9">
      <w:pPr>
        <w:jc w:val="center"/>
        <w:rPr>
          <w:sz w:val="20"/>
          <w:szCs w:val="20"/>
        </w:rPr>
      </w:pPr>
      <w:r w:rsidRPr="00B24AC9">
        <w:rPr>
          <w:sz w:val="20"/>
          <w:szCs w:val="20"/>
        </w:rPr>
        <w:t> </w:t>
      </w:r>
    </w:p>
    <w:p w:rsidR="00B24AC9" w:rsidRPr="00B24AC9" w:rsidRDefault="00B24AC9" w:rsidP="00B24AC9">
      <w:pPr>
        <w:autoSpaceDE w:val="0"/>
        <w:autoSpaceDN w:val="0"/>
        <w:adjustRightInd w:val="0"/>
        <w:jc w:val="center"/>
        <w:rPr>
          <w:rFonts w:ascii="Times New Roman CYR" w:eastAsia="Calibri" w:hAnsi="Times New Roman CYR" w:cs="Times New Roman CYR"/>
          <w:bCs/>
          <w:sz w:val="20"/>
          <w:szCs w:val="20"/>
          <w:lang w:eastAsia="en-US"/>
        </w:rPr>
      </w:pPr>
      <w:r w:rsidRPr="00B24AC9">
        <w:rPr>
          <w:rFonts w:ascii="Times New Roman CYR" w:eastAsia="Calibri" w:hAnsi="Times New Roman CYR" w:cs="Times New Roman CYR"/>
          <w:bCs/>
          <w:sz w:val="20"/>
          <w:szCs w:val="20"/>
          <w:lang w:eastAsia="en-US"/>
        </w:rPr>
        <w:t xml:space="preserve">АДМИНИСТРАЦИЯ </w:t>
      </w:r>
    </w:p>
    <w:p w:rsidR="00B24AC9" w:rsidRPr="00B24AC9" w:rsidRDefault="00B24AC9" w:rsidP="00B24AC9">
      <w:pPr>
        <w:autoSpaceDE w:val="0"/>
        <w:autoSpaceDN w:val="0"/>
        <w:adjustRightInd w:val="0"/>
        <w:jc w:val="center"/>
        <w:rPr>
          <w:rFonts w:ascii="Times New Roman CYR" w:eastAsia="Calibri" w:hAnsi="Times New Roman CYR" w:cs="Times New Roman CYR"/>
          <w:bCs/>
          <w:sz w:val="20"/>
          <w:szCs w:val="20"/>
          <w:lang w:eastAsia="en-US"/>
        </w:rPr>
      </w:pPr>
      <w:r w:rsidRPr="00B24AC9">
        <w:rPr>
          <w:rFonts w:ascii="Times New Roman CYR" w:eastAsia="Calibri" w:hAnsi="Times New Roman CYR" w:cs="Times New Roman CYR"/>
          <w:bCs/>
          <w:sz w:val="20"/>
          <w:szCs w:val="20"/>
          <w:lang w:eastAsia="en-US"/>
        </w:rPr>
        <w:t>РЕПЬЕВСКОГО СЕЛЬСОВЕТА</w:t>
      </w:r>
    </w:p>
    <w:p w:rsidR="00B24AC9" w:rsidRPr="00B24AC9" w:rsidRDefault="00B24AC9" w:rsidP="00B24AC9">
      <w:pPr>
        <w:autoSpaceDE w:val="0"/>
        <w:autoSpaceDN w:val="0"/>
        <w:adjustRightInd w:val="0"/>
        <w:jc w:val="center"/>
        <w:rPr>
          <w:rFonts w:ascii="Times New Roman CYR" w:eastAsia="Calibri" w:hAnsi="Times New Roman CYR" w:cs="Times New Roman CYR"/>
          <w:bCs/>
          <w:sz w:val="20"/>
          <w:szCs w:val="20"/>
          <w:lang w:eastAsia="en-US"/>
        </w:rPr>
      </w:pPr>
      <w:r w:rsidRPr="00B24AC9">
        <w:rPr>
          <w:rFonts w:ascii="Times New Roman CYR" w:eastAsia="Calibri" w:hAnsi="Times New Roman CYR" w:cs="Times New Roman CYR"/>
          <w:bCs/>
          <w:sz w:val="20"/>
          <w:szCs w:val="20"/>
          <w:lang w:eastAsia="en-US"/>
        </w:rPr>
        <w:t>ТОГУЧИНСКОГО РАЙОНА</w:t>
      </w:r>
    </w:p>
    <w:p w:rsidR="00B24AC9" w:rsidRPr="00B24AC9" w:rsidRDefault="00B24AC9" w:rsidP="00B24AC9">
      <w:pPr>
        <w:autoSpaceDE w:val="0"/>
        <w:autoSpaceDN w:val="0"/>
        <w:adjustRightInd w:val="0"/>
        <w:jc w:val="center"/>
        <w:rPr>
          <w:rFonts w:ascii="Times New Roman CYR" w:eastAsia="Calibri" w:hAnsi="Times New Roman CYR" w:cs="Times New Roman CYR"/>
          <w:bCs/>
          <w:sz w:val="20"/>
          <w:szCs w:val="20"/>
          <w:lang w:eastAsia="en-US"/>
        </w:rPr>
      </w:pPr>
      <w:r w:rsidRPr="00B24AC9">
        <w:rPr>
          <w:rFonts w:ascii="Times New Roman CYR" w:eastAsia="Calibri" w:hAnsi="Times New Roman CYR" w:cs="Times New Roman CYR"/>
          <w:bCs/>
          <w:sz w:val="20"/>
          <w:szCs w:val="20"/>
          <w:lang w:eastAsia="en-US"/>
        </w:rPr>
        <w:t>НОВОСИБИРСКОЙ ОБЛАСТИ</w:t>
      </w:r>
    </w:p>
    <w:p w:rsidR="00B24AC9" w:rsidRPr="00B24AC9" w:rsidRDefault="00B24AC9" w:rsidP="00B24AC9">
      <w:pPr>
        <w:autoSpaceDE w:val="0"/>
        <w:autoSpaceDN w:val="0"/>
        <w:adjustRightInd w:val="0"/>
        <w:rPr>
          <w:rFonts w:ascii="Times New Roman CYR" w:eastAsia="Calibri" w:hAnsi="Times New Roman CYR" w:cs="Times New Roman CYR"/>
          <w:bCs/>
          <w:sz w:val="20"/>
          <w:szCs w:val="20"/>
          <w:lang w:eastAsia="en-US"/>
        </w:rPr>
      </w:pPr>
    </w:p>
    <w:p w:rsidR="00B24AC9" w:rsidRPr="00B24AC9" w:rsidRDefault="00B24AC9" w:rsidP="00B24AC9">
      <w:pPr>
        <w:autoSpaceDE w:val="0"/>
        <w:autoSpaceDN w:val="0"/>
        <w:adjustRightInd w:val="0"/>
        <w:rPr>
          <w:rFonts w:ascii="Times New Roman CYR" w:eastAsia="Calibri" w:hAnsi="Times New Roman CYR" w:cs="Times New Roman CYR"/>
          <w:bCs/>
          <w:sz w:val="20"/>
          <w:szCs w:val="20"/>
          <w:lang w:eastAsia="en-US"/>
        </w:rPr>
      </w:pPr>
    </w:p>
    <w:p w:rsidR="00B24AC9" w:rsidRPr="00B24AC9" w:rsidRDefault="00B24AC9" w:rsidP="00B24AC9">
      <w:pPr>
        <w:autoSpaceDE w:val="0"/>
        <w:autoSpaceDN w:val="0"/>
        <w:adjustRightInd w:val="0"/>
        <w:jc w:val="center"/>
        <w:rPr>
          <w:rFonts w:ascii="Times New Roman CYR" w:eastAsia="Calibri" w:hAnsi="Times New Roman CYR" w:cs="Times New Roman CYR"/>
          <w:bCs/>
          <w:sz w:val="20"/>
          <w:szCs w:val="20"/>
          <w:lang w:eastAsia="en-US"/>
        </w:rPr>
      </w:pPr>
      <w:r w:rsidRPr="00B24AC9">
        <w:rPr>
          <w:rFonts w:ascii="Times New Roman CYR" w:eastAsia="Calibri" w:hAnsi="Times New Roman CYR" w:cs="Times New Roman CYR"/>
          <w:bCs/>
          <w:sz w:val="20"/>
          <w:szCs w:val="20"/>
          <w:lang w:eastAsia="en-US"/>
        </w:rPr>
        <w:lastRenderedPageBreak/>
        <w:t>ПОСТАНОВЛЕНИЕ</w:t>
      </w:r>
    </w:p>
    <w:p w:rsidR="00B24AC9" w:rsidRPr="00B24AC9" w:rsidRDefault="00B24AC9" w:rsidP="00B24AC9">
      <w:pPr>
        <w:autoSpaceDE w:val="0"/>
        <w:autoSpaceDN w:val="0"/>
        <w:adjustRightInd w:val="0"/>
        <w:jc w:val="center"/>
        <w:rPr>
          <w:rFonts w:ascii="Times New Roman CYR" w:eastAsia="Calibri" w:hAnsi="Times New Roman CYR" w:cs="Times New Roman CYR"/>
          <w:bCs/>
          <w:sz w:val="20"/>
          <w:szCs w:val="20"/>
          <w:lang w:eastAsia="en-US"/>
        </w:rPr>
      </w:pPr>
    </w:p>
    <w:p w:rsidR="00B24AC9" w:rsidRPr="00B24AC9" w:rsidRDefault="00B24AC9" w:rsidP="00B24AC9">
      <w:pPr>
        <w:autoSpaceDE w:val="0"/>
        <w:autoSpaceDN w:val="0"/>
        <w:adjustRightInd w:val="0"/>
        <w:jc w:val="center"/>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26.11.2020  № 152</w:t>
      </w:r>
    </w:p>
    <w:p w:rsidR="00B24AC9" w:rsidRPr="00B24AC9" w:rsidRDefault="00B24AC9" w:rsidP="00B24AC9">
      <w:pPr>
        <w:autoSpaceDE w:val="0"/>
        <w:autoSpaceDN w:val="0"/>
        <w:adjustRightInd w:val="0"/>
        <w:jc w:val="center"/>
        <w:rPr>
          <w:rFonts w:ascii="Times New Roman CYR" w:eastAsia="Calibri" w:hAnsi="Times New Roman CYR" w:cs="Times New Roman CYR"/>
          <w:sz w:val="20"/>
          <w:szCs w:val="20"/>
          <w:lang w:eastAsia="en-US"/>
        </w:rPr>
      </w:pPr>
    </w:p>
    <w:p w:rsidR="00B24AC9" w:rsidRPr="00B24AC9" w:rsidRDefault="00B24AC9" w:rsidP="00B24AC9">
      <w:pPr>
        <w:autoSpaceDE w:val="0"/>
        <w:autoSpaceDN w:val="0"/>
        <w:adjustRightInd w:val="0"/>
        <w:jc w:val="center"/>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с. Репьево</w:t>
      </w:r>
    </w:p>
    <w:p w:rsidR="00B24AC9" w:rsidRPr="00B24AC9" w:rsidRDefault="00B24AC9" w:rsidP="00B24AC9">
      <w:pPr>
        <w:autoSpaceDE w:val="0"/>
        <w:autoSpaceDN w:val="0"/>
        <w:adjustRightInd w:val="0"/>
        <w:jc w:val="center"/>
        <w:rPr>
          <w:rFonts w:ascii="Times New Roman CYR" w:eastAsia="Calibri" w:hAnsi="Times New Roman CYR" w:cs="Times New Roman CYR"/>
          <w:sz w:val="20"/>
          <w:szCs w:val="20"/>
          <w:lang w:eastAsia="en-US"/>
        </w:rPr>
      </w:pPr>
    </w:p>
    <w:p w:rsidR="00B24AC9" w:rsidRPr="00B24AC9" w:rsidRDefault="00B24AC9" w:rsidP="00B24AC9">
      <w:pPr>
        <w:autoSpaceDE w:val="0"/>
        <w:autoSpaceDN w:val="0"/>
        <w:adjustRightInd w:val="0"/>
        <w:jc w:val="center"/>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О проведении публичных слушаний назначенных на 02.12.2020 г.</w:t>
      </w:r>
    </w:p>
    <w:p w:rsidR="00B24AC9" w:rsidRPr="00B24AC9" w:rsidRDefault="00B24AC9" w:rsidP="00B24AC9">
      <w:pPr>
        <w:autoSpaceDE w:val="0"/>
        <w:autoSpaceDN w:val="0"/>
        <w:adjustRightInd w:val="0"/>
        <w:jc w:val="center"/>
        <w:rPr>
          <w:rFonts w:ascii="Times New Roman CYR" w:eastAsia="Calibri" w:hAnsi="Times New Roman CYR" w:cs="Times New Roman CYR"/>
          <w:sz w:val="20"/>
          <w:szCs w:val="20"/>
          <w:lang w:eastAsia="en-US"/>
        </w:rPr>
      </w:pPr>
    </w:p>
    <w:p w:rsidR="00B24AC9" w:rsidRPr="00B24AC9" w:rsidRDefault="00B24AC9" w:rsidP="00B24AC9">
      <w:pPr>
        <w:autoSpaceDE w:val="0"/>
        <w:autoSpaceDN w:val="0"/>
        <w:adjustRightInd w:val="0"/>
        <w:ind w:firstLine="851"/>
        <w:jc w:val="both"/>
        <w:rPr>
          <w:rFonts w:ascii="Times New Roman CYR" w:eastAsia="Calibri" w:hAnsi="Times New Roman CYR" w:cs="Times New Roman CYR"/>
          <w:sz w:val="20"/>
          <w:szCs w:val="20"/>
          <w:lang w:eastAsia="en-US"/>
        </w:rPr>
      </w:pPr>
      <w:proofErr w:type="gramStart"/>
      <w:r w:rsidRPr="00B24AC9">
        <w:rPr>
          <w:rFonts w:ascii="Times New Roman CYR" w:eastAsia="Calibri" w:hAnsi="Times New Roman CYR" w:cs="Times New Roman CYR"/>
          <w:sz w:val="20"/>
          <w:szCs w:val="20"/>
          <w:lang w:eastAsia="en-US"/>
        </w:rPr>
        <w:t>В соответствии со ст. 28 Федерального закона от 06.10.2003 г. № 131-ФЗ «Об общих принципах организации местного самоуправления в Российской Федерации», ст. 11 Устава Репьевского сельсовета, руководствуясь положением «</w:t>
      </w:r>
      <w:r w:rsidRPr="00B24AC9">
        <w:rPr>
          <w:rFonts w:ascii="Times New Roman CYR" w:eastAsia="Calibri" w:hAnsi="Times New Roman CYR" w:cs="Times New Roman CYR"/>
          <w:bCs/>
          <w:sz w:val="20"/>
          <w:szCs w:val="20"/>
          <w:lang w:eastAsia="en-US"/>
        </w:rPr>
        <w:t xml:space="preserve">о порядке учета предложений и участия граждан в обсуждении проекта Устава муниципального образования Репьевского сельсовета, проекта муниципального правового акта о внесении изменений и дополнений в Устав </w:t>
      </w:r>
      <w:proofErr w:type="spellStart"/>
      <w:r w:rsidRPr="00B24AC9">
        <w:rPr>
          <w:rFonts w:ascii="Times New Roman CYR" w:eastAsia="Calibri" w:hAnsi="Times New Roman CYR" w:cs="Times New Roman CYR"/>
          <w:bCs/>
          <w:sz w:val="20"/>
          <w:szCs w:val="20"/>
          <w:lang w:eastAsia="en-US"/>
        </w:rPr>
        <w:t>Репьёвского</w:t>
      </w:r>
      <w:proofErr w:type="spellEnd"/>
      <w:r w:rsidRPr="00B24AC9">
        <w:rPr>
          <w:rFonts w:ascii="Times New Roman CYR" w:eastAsia="Calibri" w:hAnsi="Times New Roman CYR" w:cs="Times New Roman CYR"/>
          <w:bCs/>
          <w:sz w:val="20"/>
          <w:szCs w:val="20"/>
          <w:lang w:eastAsia="en-US"/>
        </w:rPr>
        <w:t xml:space="preserve"> сельсовета</w:t>
      </w:r>
      <w:r w:rsidRPr="00B24AC9">
        <w:rPr>
          <w:rFonts w:ascii="Times New Roman CYR" w:eastAsia="Calibri" w:hAnsi="Times New Roman CYR" w:cs="Times New Roman CYR"/>
          <w:sz w:val="20"/>
          <w:szCs w:val="20"/>
          <w:lang w:eastAsia="en-US"/>
        </w:rPr>
        <w:t>», утвержденного решение десятой сессии третьего</w:t>
      </w:r>
      <w:proofErr w:type="gramEnd"/>
      <w:r w:rsidRPr="00B24AC9">
        <w:rPr>
          <w:rFonts w:ascii="Times New Roman CYR" w:eastAsia="Calibri" w:hAnsi="Times New Roman CYR" w:cs="Times New Roman CYR"/>
          <w:sz w:val="20"/>
          <w:szCs w:val="20"/>
          <w:lang w:eastAsia="en-US"/>
        </w:rPr>
        <w:t xml:space="preserve"> созыва от 23.03.2007 года, администрация Репьевского сельсовета Тогучинского района Новосибирской области</w:t>
      </w:r>
    </w:p>
    <w:p w:rsidR="00B24AC9" w:rsidRPr="00B24AC9" w:rsidRDefault="00B24AC9" w:rsidP="00B24AC9">
      <w:pPr>
        <w:autoSpaceDE w:val="0"/>
        <w:autoSpaceDN w:val="0"/>
        <w:adjustRightInd w:val="0"/>
        <w:jc w:val="both"/>
        <w:rPr>
          <w:rFonts w:ascii="Times New Roman CYR" w:eastAsia="Calibri" w:hAnsi="Times New Roman CYR" w:cs="Times New Roman CYR"/>
          <w:sz w:val="20"/>
          <w:szCs w:val="20"/>
          <w:lang w:eastAsia="en-US"/>
        </w:rPr>
      </w:pPr>
    </w:p>
    <w:p w:rsidR="00B24AC9" w:rsidRPr="00B24AC9" w:rsidRDefault="00B24AC9" w:rsidP="00B24AC9">
      <w:pPr>
        <w:autoSpaceDE w:val="0"/>
        <w:autoSpaceDN w:val="0"/>
        <w:adjustRightInd w:val="0"/>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ПОСТАНОВЛЯЕТ:</w:t>
      </w:r>
    </w:p>
    <w:p w:rsidR="00B24AC9" w:rsidRPr="00B24AC9" w:rsidRDefault="00B24AC9" w:rsidP="00B24AC9">
      <w:pPr>
        <w:autoSpaceDE w:val="0"/>
        <w:autoSpaceDN w:val="0"/>
        <w:adjustRightInd w:val="0"/>
        <w:ind w:firstLine="851"/>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1. Провести 02.12.2020 г. в 09-00 с. Репьево  в здании администрации Репьевского сельсовета публичные слушания по вопросу:  «О проекте муниципального правового акта о внесении изменений в Устав Репьевского сельсовета Тогучинского района Новосибирской области».</w:t>
      </w:r>
    </w:p>
    <w:p w:rsidR="00B24AC9" w:rsidRPr="00B24AC9" w:rsidRDefault="00B24AC9" w:rsidP="00B24AC9">
      <w:pPr>
        <w:autoSpaceDE w:val="0"/>
        <w:autoSpaceDN w:val="0"/>
        <w:adjustRightInd w:val="0"/>
        <w:ind w:firstLine="851"/>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Докладчик Строков А.В. - Глава Репьевского сельсовета Тогучинского района Новосибирской области.</w:t>
      </w:r>
    </w:p>
    <w:p w:rsidR="00B24AC9" w:rsidRPr="00B24AC9" w:rsidRDefault="00B24AC9" w:rsidP="00B24AC9">
      <w:pPr>
        <w:autoSpaceDE w:val="0"/>
        <w:autoSpaceDN w:val="0"/>
        <w:adjustRightInd w:val="0"/>
        <w:ind w:firstLine="851"/>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2. Для участия в слушаниях пригласить депутатов Совета депутатов Репьевского сельсовета Тогучинского района Новосибирской области,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w:t>
      </w:r>
    </w:p>
    <w:p w:rsidR="00B24AC9" w:rsidRPr="00B24AC9" w:rsidRDefault="00B24AC9" w:rsidP="00B24AC9">
      <w:pPr>
        <w:autoSpaceDE w:val="0"/>
        <w:autoSpaceDN w:val="0"/>
        <w:adjustRightInd w:val="0"/>
        <w:ind w:firstLine="851"/>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3. Заместителю главы администрации Репьевского сельсовета Тогучинского района Новосибирской области  Линчевской О.С. организовать приглашение и регистрацию участников слушаний, обеспечить ведение протокола и оформление итоговых документов.</w:t>
      </w:r>
    </w:p>
    <w:p w:rsidR="00B24AC9" w:rsidRPr="00B24AC9" w:rsidRDefault="00B24AC9" w:rsidP="00B24AC9">
      <w:pPr>
        <w:tabs>
          <w:tab w:val="left" w:pos="0"/>
        </w:tabs>
        <w:autoSpaceDE w:val="0"/>
        <w:autoSpaceDN w:val="0"/>
        <w:adjustRightInd w:val="0"/>
        <w:ind w:firstLine="851"/>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 xml:space="preserve">4. </w:t>
      </w:r>
      <w:proofErr w:type="gramStart"/>
      <w:r w:rsidRPr="00B24AC9">
        <w:rPr>
          <w:rFonts w:ascii="Times New Roman CYR" w:eastAsia="Calibri" w:hAnsi="Times New Roman CYR" w:cs="Times New Roman CYR"/>
          <w:sz w:val="20"/>
          <w:szCs w:val="20"/>
          <w:lang w:eastAsia="en-US"/>
        </w:rPr>
        <w:t>Контроль за</w:t>
      </w:r>
      <w:proofErr w:type="gramEnd"/>
      <w:r w:rsidRPr="00B24AC9">
        <w:rPr>
          <w:rFonts w:ascii="Times New Roman CYR" w:eastAsia="Calibri" w:hAnsi="Times New Roman CYR" w:cs="Times New Roman CYR"/>
          <w:sz w:val="20"/>
          <w:szCs w:val="20"/>
          <w:lang w:eastAsia="en-US"/>
        </w:rPr>
        <w:t xml:space="preserve"> исполнением постановления возложить на заместителя главы администрации Репьевского сельсовета Тогучинского района Новосибирской области Линчевскую О.С.</w:t>
      </w:r>
    </w:p>
    <w:p w:rsidR="00B24AC9" w:rsidRPr="00B24AC9" w:rsidRDefault="00B24AC9" w:rsidP="00B24AC9">
      <w:pPr>
        <w:tabs>
          <w:tab w:val="left" w:pos="0"/>
        </w:tabs>
        <w:autoSpaceDE w:val="0"/>
        <w:autoSpaceDN w:val="0"/>
        <w:adjustRightInd w:val="0"/>
        <w:ind w:firstLine="851"/>
        <w:jc w:val="both"/>
        <w:rPr>
          <w:rFonts w:ascii="Times New Roman CYR" w:eastAsia="Calibri" w:hAnsi="Times New Roman CYR" w:cs="Times New Roman CYR"/>
          <w:sz w:val="20"/>
          <w:szCs w:val="20"/>
          <w:lang w:eastAsia="en-US"/>
        </w:rPr>
      </w:pPr>
    </w:p>
    <w:p w:rsidR="00B24AC9" w:rsidRPr="00B24AC9" w:rsidRDefault="00B24AC9" w:rsidP="00B24AC9">
      <w:pPr>
        <w:tabs>
          <w:tab w:val="left" w:pos="0"/>
        </w:tabs>
        <w:autoSpaceDE w:val="0"/>
        <w:autoSpaceDN w:val="0"/>
        <w:adjustRightInd w:val="0"/>
        <w:ind w:firstLine="851"/>
        <w:jc w:val="both"/>
        <w:rPr>
          <w:rFonts w:ascii="Times New Roman CYR" w:eastAsia="Calibri" w:hAnsi="Times New Roman CYR" w:cs="Times New Roman CYR"/>
          <w:sz w:val="20"/>
          <w:szCs w:val="20"/>
          <w:lang w:eastAsia="en-US"/>
        </w:rPr>
      </w:pPr>
    </w:p>
    <w:p w:rsidR="00B24AC9" w:rsidRPr="00B24AC9" w:rsidRDefault="00B24AC9" w:rsidP="00B24AC9">
      <w:pPr>
        <w:tabs>
          <w:tab w:val="left" w:pos="0"/>
        </w:tabs>
        <w:autoSpaceDE w:val="0"/>
        <w:autoSpaceDN w:val="0"/>
        <w:adjustRightInd w:val="0"/>
        <w:ind w:firstLine="851"/>
        <w:jc w:val="both"/>
        <w:rPr>
          <w:rFonts w:ascii="Times New Roman CYR" w:eastAsia="Calibri" w:hAnsi="Times New Roman CYR" w:cs="Times New Roman CYR"/>
          <w:sz w:val="20"/>
          <w:szCs w:val="20"/>
          <w:lang w:eastAsia="en-US"/>
        </w:rPr>
      </w:pPr>
    </w:p>
    <w:p w:rsidR="00B24AC9" w:rsidRPr="00B24AC9" w:rsidRDefault="00B24AC9" w:rsidP="00B24AC9">
      <w:pPr>
        <w:tabs>
          <w:tab w:val="left" w:pos="0"/>
        </w:tabs>
        <w:autoSpaceDE w:val="0"/>
        <w:autoSpaceDN w:val="0"/>
        <w:adjustRightInd w:val="0"/>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 xml:space="preserve">Глава Репьевского сельсовета                                                </w:t>
      </w:r>
    </w:p>
    <w:p w:rsidR="00B24AC9" w:rsidRPr="00B24AC9" w:rsidRDefault="00B24AC9" w:rsidP="00B24AC9">
      <w:pPr>
        <w:tabs>
          <w:tab w:val="left" w:pos="0"/>
        </w:tabs>
        <w:autoSpaceDE w:val="0"/>
        <w:autoSpaceDN w:val="0"/>
        <w:adjustRightInd w:val="0"/>
        <w:jc w:val="both"/>
        <w:rPr>
          <w:rFonts w:ascii="Times New Roman CYR" w:eastAsia="Calibri" w:hAnsi="Times New Roman CYR" w:cs="Times New Roman CYR"/>
          <w:sz w:val="20"/>
          <w:szCs w:val="20"/>
          <w:lang w:eastAsia="en-US"/>
        </w:rPr>
      </w:pPr>
      <w:r w:rsidRPr="00B24AC9">
        <w:rPr>
          <w:rFonts w:ascii="Times New Roman CYR" w:eastAsia="Calibri" w:hAnsi="Times New Roman CYR" w:cs="Times New Roman CYR"/>
          <w:sz w:val="20"/>
          <w:szCs w:val="20"/>
          <w:lang w:eastAsia="en-US"/>
        </w:rPr>
        <w:t>Тогучинского района Новосибирской области                                   А.В. Строков</w:t>
      </w:r>
    </w:p>
    <w:p w:rsidR="00B24AC9" w:rsidRPr="00B24AC9" w:rsidRDefault="00B24AC9" w:rsidP="00B24AC9">
      <w:pPr>
        <w:tabs>
          <w:tab w:val="left" w:pos="0"/>
        </w:tabs>
        <w:autoSpaceDE w:val="0"/>
        <w:autoSpaceDN w:val="0"/>
        <w:adjustRightInd w:val="0"/>
        <w:jc w:val="both"/>
        <w:rPr>
          <w:rFonts w:ascii="Times New Roman CYR" w:eastAsia="Calibri" w:hAnsi="Times New Roman CYR" w:cs="Times New Roman CYR"/>
          <w:sz w:val="20"/>
          <w:szCs w:val="20"/>
          <w:lang w:eastAsia="en-US"/>
        </w:rPr>
      </w:pPr>
    </w:p>
    <w:p w:rsidR="00B24AC9" w:rsidRPr="00B24AC9" w:rsidRDefault="00B24AC9" w:rsidP="00B24AC9">
      <w:pPr>
        <w:spacing w:line="240" w:lineRule="atLeast"/>
        <w:ind w:firstLine="12333"/>
        <w:jc w:val="both"/>
        <w:rPr>
          <w:color w:val="000000"/>
          <w:sz w:val="20"/>
          <w:szCs w:val="20"/>
        </w:rPr>
      </w:pPr>
    </w:p>
    <w:p w:rsidR="00B24AC9" w:rsidRPr="00B24AC9" w:rsidRDefault="00B24AC9" w:rsidP="00B24AC9">
      <w:pPr>
        <w:jc w:val="center"/>
        <w:rPr>
          <w:bCs/>
          <w:color w:val="000000"/>
          <w:sz w:val="20"/>
          <w:szCs w:val="20"/>
        </w:rPr>
      </w:pPr>
      <w:r w:rsidRPr="00B24AC9">
        <w:rPr>
          <w:bCs/>
          <w:color w:val="000000"/>
          <w:sz w:val="20"/>
          <w:szCs w:val="20"/>
        </w:rPr>
        <w:t xml:space="preserve">АДМИНИСТРАЦИЯ </w:t>
      </w:r>
    </w:p>
    <w:p w:rsidR="00B24AC9" w:rsidRPr="00B24AC9" w:rsidRDefault="00B24AC9" w:rsidP="00B24AC9">
      <w:pPr>
        <w:jc w:val="center"/>
        <w:rPr>
          <w:bCs/>
          <w:color w:val="000000"/>
          <w:sz w:val="20"/>
          <w:szCs w:val="20"/>
        </w:rPr>
      </w:pPr>
      <w:r w:rsidRPr="00B24AC9">
        <w:rPr>
          <w:bCs/>
          <w:color w:val="000000"/>
          <w:sz w:val="20"/>
          <w:szCs w:val="20"/>
        </w:rPr>
        <w:t xml:space="preserve">РЕПЬЕВСКОГО СЕЛЬСОВЕТА </w:t>
      </w:r>
    </w:p>
    <w:p w:rsidR="00B24AC9" w:rsidRPr="00B24AC9" w:rsidRDefault="00B24AC9" w:rsidP="00B24AC9">
      <w:pPr>
        <w:jc w:val="center"/>
        <w:rPr>
          <w:bCs/>
          <w:color w:val="000000"/>
          <w:sz w:val="20"/>
          <w:szCs w:val="20"/>
        </w:rPr>
      </w:pPr>
      <w:r w:rsidRPr="00B24AC9">
        <w:rPr>
          <w:bCs/>
          <w:color w:val="000000"/>
          <w:sz w:val="20"/>
          <w:szCs w:val="20"/>
        </w:rPr>
        <w:t>ТОГУЧИНСКОГО РАЙОНА</w:t>
      </w:r>
    </w:p>
    <w:p w:rsidR="00B24AC9" w:rsidRPr="00B24AC9" w:rsidRDefault="00B24AC9" w:rsidP="00B24AC9">
      <w:pPr>
        <w:jc w:val="center"/>
        <w:rPr>
          <w:bCs/>
          <w:color w:val="000000"/>
          <w:sz w:val="20"/>
          <w:szCs w:val="20"/>
        </w:rPr>
      </w:pPr>
      <w:r w:rsidRPr="00B24AC9">
        <w:rPr>
          <w:bCs/>
          <w:color w:val="000000"/>
          <w:sz w:val="20"/>
          <w:szCs w:val="20"/>
        </w:rPr>
        <w:t xml:space="preserve"> НОВОСИБИРСКОЙ ОБЛАСТИ </w:t>
      </w:r>
    </w:p>
    <w:p w:rsidR="00B24AC9" w:rsidRPr="00B24AC9" w:rsidRDefault="00B24AC9" w:rsidP="00B24AC9">
      <w:pPr>
        <w:jc w:val="center"/>
        <w:rPr>
          <w:bCs/>
          <w:color w:val="000000"/>
          <w:sz w:val="20"/>
          <w:szCs w:val="20"/>
        </w:rPr>
      </w:pPr>
    </w:p>
    <w:p w:rsidR="00B24AC9" w:rsidRPr="00B24AC9" w:rsidRDefault="00B24AC9" w:rsidP="00B24AC9">
      <w:pPr>
        <w:jc w:val="center"/>
        <w:rPr>
          <w:bCs/>
          <w:color w:val="000000"/>
          <w:sz w:val="20"/>
          <w:szCs w:val="20"/>
        </w:rPr>
      </w:pPr>
    </w:p>
    <w:p w:rsidR="00B24AC9" w:rsidRPr="00B24AC9" w:rsidRDefault="00B24AC9" w:rsidP="00B24AC9">
      <w:pPr>
        <w:jc w:val="center"/>
        <w:rPr>
          <w:bCs/>
          <w:color w:val="000000"/>
          <w:sz w:val="20"/>
          <w:szCs w:val="20"/>
        </w:rPr>
      </w:pPr>
      <w:r w:rsidRPr="00B24AC9">
        <w:rPr>
          <w:bCs/>
          <w:color w:val="000000"/>
          <w:sz w:val="20"/>
          <w:szCs w:val="20"/>
        </w:rPr>
        <w:t>РАСПОРЯЖЕНИЕ</w:t>
      </w:r>
    </w:p>
    <w:p w:rsidR="00B24AC9" w:rsidRPr="00B24AC9" w:rsidRDefault="00B24AC9" w:rsidP="00B24AC9">
      <w:pPr>
        <w:jc w:val="center"/>
        <w:rPr>
          <w:sz w:val="20"/>
          <w:szCs w:val="20"/>
        </w:rPr>
      </w:pPr>
    </w:p>
    <w:p w:rsidR="00B24AC9" w:rsidRPr="00B24AC9" w:rsidRDefault="00B24AC9" w:rsidP="00B24AC9">
      <w:pPr>
        <w:adjustRightInd w:val="0"/>
        <w:spacing w:after="160"/>
        <w:jc w:val="center"/>
        <w:rPr>
          <w:sz w:val="20"/>
          <w:szCs w:val="20"/>
          <w:lang w:eastAsia="en-US"/>
        </w:rPr>
      </w:pPr>
      <w:r w:rsidRPr="00B24AC9">
        <w:rPr>
          <w:sz w:val="20"/>
          <w:szCs w:val="20"/>
          <w:lang w:eastAsia="en-US"/>
        </w:rPr>
        <w:t>16.11.2020 № 20-Р</w:t>
      </w:r>
    </w:p>
    <w:p w:rsidR="00B24AC9" w:rsidRPr="00B24AC9" w:rsidRDefault="00B24AC9" w:rsidP="00B24AC9">
      <w:pPr>
        <w:adjustRightInd w:val="0"/>
        <w:spacing w:after="160"/>
        <w:jc w:val="center"/>
        <w:rPr>
          <w:sz w:val="20"/>
          <w:szCs w:val="20"/>
          <w:lang w:eastAsia="en-US"/>
        </w:rPr>
      </w:pPr>
    </w:p>
    <w:p w:rsidR="00B24AC9" w:rsidRPr="00B24AC9" w:rsidRDefault="00B24AC9" w:rsidP="00B24AC9">
      <w:pPr>
        <w:adjustRightInd w:val="0"/>
        <w:spacing w:after="160"/>
        <w:jc w:val="center"/>
        <w:rPr>
          <w:sz w:val="20"/>
          <w:szCs w:val="20"/>
          <w:lang w:eastAsia="en-US"/>
        </w:rPr>
      </w:pPr>
      <w:r w:rsidRPr="00B24AC9">
        <w:rPr>
          <w:sz w:val="20"/>
          <w:szCs w:val="20"/>
          <w:lang w:eastAsia="en-US"/>
        </w:rPr>
        <w:t>с. Репьево</w:t>
      </w:r>
    </w:p>
    <w:p w:rsidR="00B24AC9" w:rsidRPr="00B24AC9" w:rsidRDefault="00B24AC9" w:rsidP="00B24AC9">
      <w:pPr>
        <w:adjustRightInd w:val="0"/>
        <w:spacing w:after="160"/>
        <w:jc w:val="center"/>
        <w:rPr>
          <w:sz w:val="20"/>
          <w:szCs w:val="20"/>
          <w:lang w:eastAsia="en-US"/>
        </w:rPr>
      </w:pPr>
      <w:r w:rsidRPr="00B24AC9">
        <w:rPr>
          <w:sz w:val="20"/>
          <w:szCs w:val="20"/>
          <w:lang w:eastAsia="en-US"/>
        </w:rPr>
        <w:t>Об основных направлениях бюджетной и налоговой политики Репьевского сельсовета  Тогучинского района Новосибирской области на 2021 год и плановый период 2022 и 2023 годов</w:t>
      </w:r>
    </w:p>
    <w:p w:rsidR="00B24AC9" w:rsidRPr="00B24AC9" w:rsidRDefault="00B24AC9" w:rsidP="00B24AC9">
      <w:pPr>
        <w:adjustRightInd w:val="0"/>
        <w:spacing w:after="160"/>
        <w:jc w:val="both"/>
        <w:rPr>
          <w:sz w:val="20"/>
          <w:szCs w:val="20"/>
          <w:lang w:eastAsia="en-US"/>
        </w:rPr>
      </w:pPr>
    </w:p>
    <w:p w:rsidR="00B24AC9" w:rsidRPr="00B24AC9" w:rsidRDefault="00B24AC9" w:rsidP="00B24AC9">
      <w:pPr>
        <w:ind w:right="282" w:firstLine="708"/>
        <w:contextualSpacing/>
        <w:jc w:val="both"/>
        <w:rPr>
          <w:sz w:val="20"/>
          <w:szCs w:val="20"/>
          <w:lang w:eastAsia="en-US"/>
        </w:rPr>
      </w:pPr>
      <w:r w:rsidRPr="00B24AC9">
        <w:rPr>
          <w:bCs/>
          <w:sz w:val="20"/>
          <w:szCs w:val="20"/>
          <w:lang w:eastAsia="en-US"/>
        </w:rPr>
        <w:t>В соответствии с Бюджетным кодексом Российской Федерации, решением  шестнадцатой  сессии Совета депутатов Репьевского  сельсовета Тогучинского  района Новосибирской области от "30" июня  2017г № 6 «О бюджетном процессе  Репьевского сельсовета Тогучинского  района Новосибирской области»</w:t>
      </w:r>
      <w:r w:rsidRPr="00B24AC9">
        <w:rPr>
          <w:sz w:val="20"/>
          <w:szCs w:val="20"/>
          <w:lang w:eastAsia="en-US"/>
        </w:rPr>
        <w:t xml:space="preserve">, </w:t>
      </w:r>
    </w:p>
    <w:p w:rsidR="00B24AC9" w:rsidRPr="00B24AC9" w:rsidRDefault="00B24AC9" w:rsidP="00B24AC9">
      <w:pPr>
        <w:ind w:right="282" w:firstLine="708"/>
        <w:contextualSpacing/>
        <w:jc w:val="both"/>
        <w:rPr>
          <w:sz w:val="20"/>
          <w:szCs w:val="20"/>
          <w:lang w:eastAsia="en-US"/>
        </w:rPr>
      </w:pPr>
    </w:p>
    <w:p w:rsidR="00B24AC9" w:rsidRPr="00B24AC9" w:rsidRDefault="00B24AC9" w:rsidP="00B24AC9">
      <w:pPr>
        <w:adjustRightInd w:val="0"/>
        <w:ind w:firstLine="720"/>
        <w:jc w:val="both"/>
        <w:rPr>
          <w:sz w:val="20"/>
          <w:szCs w:val="20"/>
          <w:lang w:eastAsia="en-US"/>
        </w:rPr>
      </w:pPr>
      <w:r w:rsidRPr="00B24AC9">
        <w:rPr>
          <w:sz w:val="20"/>
          <w:szCs w:val="20"/>
          <w:lang w:eastAsia="en-US"/>
        </w:rPr>
        <w:lastRenderedPageBreak/>
        <w:t>1. Утвердить прилагаемые основные направления бюджетной и налоговой политики  Репьевского сельсовета Тогучинского района Новосибирской области на 2021 год и плановый период 2022 и 2023 годов  (Приложение №1).</w:t>
      </w:r>
    </w:p>
    <w:p w:rsidR="00B24AC9" w:rsidRPr="00B24AC9" w:rsidRDefault="00B24AC9" w:rsidP="00B24AC9">
      <w:pPr>
        <w:adjustRightInd w:val="0"/>
        <w:ind w:firstLine="720"/>
        <w:jc w:val="both"/>
        <w:rPr>
          <w:sz w:val="20"/>
          <w:szCs w:val="20"/>
          <w:lang w:eastAsia="en-US"/>
        </w:rPr>
      </w:pPr>
      <w:r w:rsidRPr="00B24AC9">
        <w:rPr>
          <w:sz w:val="20"/>
          <w:szCs w:val="20"/>
          <w:lang w:eastAsia="en-US"/>
        </w:rPr>
        <w:t>2. Специалистам  администрации Репьевского сельсовета Тогучинского района Новосибирской области при подготовке проекта бюджета Репьевского сельсовета Тогучинского района Новосибирской области руководствоваться настоящим распоряжением.</w:t>
      </w:r>
    </w:p>
    <w:p w:rsidR="00B24AC9" w:rsidRPr="00B24AC9" w:rsidRDefault="00B24AC9" w:rsidP="00B24AC9">
      <w:pPr>
        <w:ind w:right="282" w:firstLine="708"/>
        <w:contextualSpacing/>
        <w:jc w:val="both"/>
        <w:rPr>
          <w:bCs/>
          <w:sz w:val="20"/>
          <w:szCs w:val="20"/>
          <w:lang w:eastAsia="en-US"/>
        </w:rPr>
      </w:pPr>
      <w:r w:rsidRPr="00B24AC9">
        <w:rPr>
          <w:sz w:val="20"/>
          <w:szCs w:val="20"/>
          <w:lang w:eastAsia="en-US"/>
        </w:rPr>
        <w:t xml:space="preserve">3. </w:t>
      </w:r>
      <w:proofErr w:type="gramStart"/>
      <w:r w:rsidRPr="00B24AC9">
        <w:rPr>
          <w:bCs/>
          <w:sz w:val="20"/>
          <w:szCs w:val="20"/>
          <w:lang w:eastAsia="en-US"/>
        </w:rPr>
        <w:t>Контроль за</w:t>
      </w:r>
      <w:proofErr w:type="gramEnd"/>
      <w:r w:rsidRPr="00B24AC9">
        <w:rPr>
          <w:bCs/>
          <w:sz w:val="20"/>
          <w:szCs w:val="20"/>
          <w:lang w:eastAsia="en-US"/>
        </w:rPr>
        <w:t xml:space="preserve"> исполнением настоящего распоряжения оставляю за собой.</w:t>
      </w:r>
    </w:p>
    <w:p w:rsidR="00B24AC9" w:rsidRPr="00B24AC9" w:rsidRDefault="00B24AC9" w:rsidP="00B24AC9">
      <w:pPr>
        <w:autoSpaceDE w:val="0"/>
        <w:autoSpaceDN w:val="0"/>
        <w:adjustRightInd w:val="0"/>
        <w:ind w:left="5954"/>
        <w:jc w:val="center"/>
        <w:rPr>
          <w:sz w:val="20"/>
          <w:szCs w:val="20"/>
          <w:lang w:eastAsia="en-US"/>
        </w:rPr>
      </w:pPr>
    </w:p>
    <w:p w:rsidR="00B24AC9" w:rsidRPr="00B24AC9" w:rsidRDefault="00B24AC9" w:rsidP="00B24AC9">
      <w:pPr>
        <w:autoSpaceDE w:val="0"/>
        <w:autoSpaceDN w:val="0"/>
        <w:adjustRightInd w:val="0"/>
        <w:ind w:left="5954"/>
        <w:jc w:val="center"/>
        <w:rPr>
          <w:sz w:val="20"/>
          <w:szCs w:val="20"/>
          <w:lang w:eastAsia="en-US"/>
        </w:rPr>
      </w:pPr>
    </w:p>
    <w:p w:rsidR="00B24AC9" w:rsidRPr="00B24AC9" w:rsidRDefault="00B24AC9" w:rsidP="00B24AC9">
      <w:pPr>
        <w:autoSpaceDE w:val="0"/>
        <w:autoSpaceDN w:val="0"/>
        <w:adjustRightInd w:val="0"/>
        <w:ind w:left="5954"/>
        <w:jc w:val="center"/>
        <w:rPr>
          <w:sz w:val="20"/>
          <w:szCs w:val="20"/>
          <w:lang w:eastAsia="en-US"/>
        </w:rPr>
      </w:pPr>
    </w:p>
    <w:p w:rsidR="00B24AC9" w:rsidRPr="00B24AC9" w:rsidRDefault="00B24AC9" w:rsidP="00B24AC9">
      <w:pPr>
        <w:autoSpaceDE w:val="0"/>
        <w:autoSpaceDN w:val="0"/>
        <w:adjustRightInd w:val="0"/>
        <w:ind w:left="5954" w:hanging="5954"/>
        <w:jc w:val="both"/>
        <w:rPr>
          <w:sz w:val="20"/>
          <w:szCs w:val="20"/>
          <w:lang w:eastAsia="en-US"/>
        </w:rPr>
      </w:pPr>
      <w:r w:rsidRPr="00B24AC9">
        <w:rPr>
          <w:sz w:val="20"/>
          <w:szCs w:val="20"/>
          <w:lang w:eastAsia="en-US"/>
        </w:rPr>
        <w:t xml:space="preserve">Глава Репьевского сельсовета </w:t>
      </w:r>
    </w:p>
    <w:p w:rsidR="00B24AC9" w:rsidRPr="00B24AC9" w:rsidRDefault="00B24AC9" w:rsidP="00B24AC9">
      <w:pPr>
        <w:autoSpaceDE w:val="0"/>
        <w:autoSpaceDN w:val="0"/>
        <w:adjustRightInd w:val="0"/>
        <w:ind w:left="5954" w:hanging="5954"/>
        <w:jc w:val="both"/>
        <w:rPr>
          <w:sz w:val="20"/>
          <w:szCs w:val="20"/>
          <w:lang w:eastAsia="en-US"/>
        </w:rPr>
      </w:pPr>
      <w:r w:rsidRPr="00B24AC9">
        <w:rPr>
          <w:sz w:val="20"/>
          <w:szCs w:val="20"/>
          <w:lang w:eastAsia="en-US"/>
        </w:rPr>
        <w:t xml:space="preserve">Тогучинского района Новосибирской области                              </w:t>
      </w:r>
      <w:proofErr w:type="spellStart"/>
      <w:r w:rsidRPr="00B24AC9">
        <w:rPr>
          <w:sz w:val="20"/>
          <w:szCs w:val="20"/>
          <w:lang w:eastAsia="en-US"/>
        </w:rPr>
        <w:t>А.В.Строков</w:t>
      </w:r>
      <w:proofErr w:type="spellEnd"/>
    </w:p>
    <w:p w:rsidR="00B24AC9" w:rsidRPr="00B24AC9" w:rsidRDefault="00B24AC9" w:rsidP="00B24AC9">
      <w:pPr>
        <w:autoSpaceDE w:val="0"/>
        <w:autoSpaceDN w:val="0"/>
        <w:adjustRightInd w:val="0"/>
        <w:ind w:left="5954"/>
        <w:jc w:val="center"/>
        <w:rPr>
          <w:sz w:val="20"/>
          <w:szCs w:val="20"/>
          <w:lang w:eastAsia="en-US"/>
        </w:rPr>
      </w:pPr>
    </w:p>
    <w:p w:rsidR="00B24AC9" w:rsidRPr="00B24AC9" w:rsidRDefault="00B24AC9" w:rsidP="00B24AC9">
      <w:pPr>
        <w:autoSpaceDE w:val="0"/>
        <w:autoSpaceDN w:val="0"/>
        <w:adjustRightInd w:val="0"/>
        <w:ind w:left="5954"/>
        <w:jc w:val="right"/>
        <w:rPr>
          <w:sz w:val="20"/>
          <w:szCs w:val="20"/>
          <w:lang w:eastAsia="en-US"/>
        </w:rPr>
      </w:pPr>
    </w:p>
    <w:p w:rsidR="00B24AC9" w:rsidRPr="00B24AC9" w:rsidRDefault="00B24AC9" w:rsidP="00B24AC9">
      <w:pPr>
        <w:autoSpaceDE w:val="0"/>
        <w:autoSpaceDN w:val="0"/>
        <w:adjustRightInd w:val="0"/>
        <w:ind w:left="4536"/>
        <w:jc w:val="both"/>
        <w:rPr>
          <w:sz w:val="20"/>
          <w:szCs w:val="20"/>
          <w:lang w:eastAsia="en-US"/>
        </w:rPr>
      </w:pPr>
      <w:r w:rsidRPr="00B24AC9">
        <w:rPr>
          <w:sz w:val="20"/>
          <w:szCs w:val="20"/>
          <w:lang w:eastAsia="en-US"/>
        </w:rPr>
        <w:t>Приложение 1</w:t>
      </w:r>
    </w:p>
    <w:p w:rsidR="00B24AC9" w:rsidRPr="00B24AC9" w:rsidRDefault="00B24AC9" w:rsidP="00B24AC9">
      <w:pPr>
        <w:autoSpaceDE w:val="0"/>
        <w:autoSpaceDN w:val="0"/>
        <w:adjustRightInd w:val="0"/>
        <w:ind w:left="4536"/>
        <w:jc w:val="both"/>
        <w:rPr>
          <w:sz w:val="20"/>
          <w:szCs w:val="20"/>
          <w:lang w:eastAsia="en-US"/>
        </w:rPr>
      </w:pPr>
      <w:r w:rsidRPr="00B24AC9">
        <w:rPr>
          <w:sz w:val="20"/>
          <w:szCs w:val="20"/>
          <w:lang w:eastAsia="en-US"/>
        </w:rPr>
        <w:t xml:space="preserve">к распоряжению администрации </w:t>
      </w:r>
    </w:p>
    <w:p w:rsidR="00B24AC9" w:rsidRPr="00B24AC9" w:rsidRDefault="00B24AC9" w:rsidP="00B24AC9">
      <w:pPr>
        <w:autoSpaceDE w:val="0"/>
        <w:autoSpaceDN w:val="0"/>
        <w:adjustRightInd w:val="0"/>
        <w:ind w:left="4536"/>
        <w:jc w:val="both"/>
        <w:rPr>
          <w:sz w:val="20"/>
          <w:szCs w:val="20"/>
          <w:lang w:eastAsia="en-US"/>
        </w:rPr>
      </w:pPr>
      <w:r w:rsidRPr="00B24AC9">
        <w:rPr>
          <w:sz w:val="20"/>
          <w:szCs w:val="20"/>
          <w:lang w:eastAsia="en-US"/>
        </w:rPr>
        <w:t xml:space="preserve">Репьевского сельсовета Тогучинского </w:t>
      </w:r>
    </w:p>
    <w:p w:rsidR="00B24AC9" w:rsidRPr="00B24AC9" w:rsidRDefault="00B24AC9" w:rsidP="00B24AC9">
      <w:pPr>
        <w:autoSpaceDE w:val="0"/>
        <w:autoSpaceDN w:val="0"/>
        <w:adjustRightInd w:val="0"/>
        <w:ind w:left="4536"/>
        <w:jc w:val="both"/>
        <w:rPr>
          <w:sz w:val="20"/>
          <w:szCs w:val="20"/>
          <w:lang w:eastAsia="en-US"/>
        </w:rPr>
      </w:pPr>
      <w:r w:rsidRPr="00B24AC9">
        <w:rPr>
          <w:sz w:val="20"/>
          <w:szCs w:val="20"/>
          <w:lang w:eastAsia="en-US"/>
        </w:rPr>
        <w:t xml:space="preserve">района </w:t>
      </w:r>
      <w:proofErr w:type="gramStart"/>
      <w:r w:rsidRPr="00B24AC9">
        <w:rPr>
          <w:sz w:val="20"/>
          <w:szCs w:val="20"/>
          <w:lang w:eastAsia="en-US"/>
        </w:rPr>
        <w:t>Новосибирской</w:t>
      </w:r>
      <w:proofErr w:type="gramEnd"/>
      <w:r w:rsidRPr="00B24AC9">
        <w:rPr>
          <w:sz w:val="20"/>
          <w:szCs w:val="20"/>
          <w:lang w:eastAsia="en-US"/>
        </w:rPr>
        <w:t xml:space="preserve"> </w:t>
      </w:r>
    </w:p>
    <w:p w:rsidR="00B24AC9" w:rsidRPr="00B24AC9" w:rsidRDefault="00B24AC9" w:rsidP="00B24AC9">
      <w:pPr>
        <w:autoSpaceDE w:val="0"/>
        <w:autoSpaceDN w:val="0"/>
        <w:adjustRightInd w:val="0"/>
        <w:ind w:left="4536"/>
        <w:jc w:val="both"/>
        <w:rPr>
          <w:sz w:val="20"/>
          <w:szCs w:val="20"/>
          <w:lang w:eastAsia="en-US"/>
        </w:rPr>
      </w:pPr>
      <w:r w:rsidRPr="00B24AC9">
        <w:rPr>
          <w:sz w:val="20"/>
          <w:szCs w:val="20"/>
          <w:lang w:eastAsia="en-US"/>
        </w:rPr>
        <w:t>области от 16.11.2020 № 18-Р</w:t>
      </w:r>
    </w:p>
    <w:p w:rsidR="00B24AC9" w:rsidRPr="00B24AC9" w:rsidRDefault="00B24AC9" w:rsidP="00B24AC9">
      <w:pPr>
        <w:autoSpaceDE w:val="0"/>
        <w:autoSpaceDN w:val="0"/>
        <w:adjustRightInd w:val="0"/>
        <w:ind w:left="5954"/>
        <w:jc w:val="center"/>
        <w:rPr>
          <w:sz w:val="20"/>
          <w:szCs w:val="20"/>
          <w:lang w:eastAsia="en-US"/>
        </w:rPr>
      </w:pPr>
    </w:p>
    <w:p w:rsidR="00B24AC9" w:rsidRPr="00B24AC9" w:rsidRDefault="00B24AC9" w:rsidP="00B24AC9">
      <w:pPr>
        <w:autoSpaceDE w:val="0"/>
        <w:autoSpaceDN w:val="0"/>
        <w:adjustRightInd w:val="0"/>
        <w:ind w:left="5954"/>
        <w:jc w:val="center"/>
        <w:rPr>
          <w:sz w:val="20"/>
          <w:szCs w:val="20"/>
          <w:lang w:eastAsia="en-US"/>
        </w:rPr>
      </w:pPr>
    </w:p>
    <w:p w:rsidR="00B24AC9" w:rsidRPr="00B24AC9" w:rsidRDefault="00B24AC9" w:rsidP="00B24AC9">
      <w:pPr>
        <w:autoSpaceDE w:val="0"/>
        <w:autoSpaceDN w:val="0"/>
        <w:adjustRightInd w:val="0"/>
        <w:jc w:val="center"/>
        <w:rPr>
          <w:bCs/>
          <w:sz w:val="20"/>
          <w:szCs w:val="20"/>
        </w:rPr>
      </w:pPr>
      <w:r w:rsidRPr="00B24AC9">
        <w:rPr>
          <w:bCs/>
          <w:sz w:val="20"/>
          <w:szCs w:val="20"/>
        </w:rPr>
        <w:t>ОСНОВНЫЕ НАПРАВЛЕНИЯ</w:t>
      </w:r>
    </w:p>
    <w:p w:rsidR="00B24AC9" w:rsidRPr="00B24AC9" w:rsidRDefault="00B24AC9" w:rsidP="00B24AC9">
      <w:pPr>
        <w:autoSpaceDE w:val="0"/>
        <w:autoSpaceDN w:val="0"/>
        <w:adjustRightInd w:val="0"/>
        <w:jc w:val="center"/>
        <w:rPr>
          <w:bCs/>
          <w:sz w:val="20"/>
          <w:szCs w:val="20"/>
        </w:rPr>
      </w:pPr>
      <w:r w:rsidRPr="00B24AC9">
        <w:rPr>
          <w:bCs/>
          <w:sz w:val="20"/>
          <w:szCs w:val="20"/>
        </w:rPr>
        <w:t>бюджетной и налоговой политики Репьевского сельсовета Тогучинского района Новосибирской области на 2021 год и плановый период 2022 и 2023 годов</w:t>
      </w:r>
    </w:p>
    <w:p w:rsidR="00B24AC9" w:rsidRPr="00B24AC9" w:rsidRDefault="00B24AC9" w:rsidP="00B24AC9">
      <w:pPr>
        <w:autoSpaceDE w:val="0"/>
        <w:autoSpaceDN w:val="0"/>
        <w:adjustRightInd w:val="0"/>
        <w:jc w:val="both"/>
        <w:rPr>
          <w:sz w:val="20"/>
          <w:szCs w:val="20"/>
          <w:lang w:eastAsia="en-US"/>
        </w:rPr>
      </w:pPr>
    </w:p>
    <w:p w:rsidR="00B24AC9" w:rsidRPr="00B24AC9" w:rsidRDefault="00B24AC9" w:rsidP="00B24AC9">
      <w:pPr>
        <w:autoSpaceDE w:val="0"/>
        <w:autoSpaceDN w:val="0"/>
        <w:adjustRightInd w:val="0"/>
        <w:jc w:val="both"/>
        <w:rPr>
          <w:sz w:val="20"/>
          <w:szCs w:val="20"/>
          <w:lang w:eastAsia="en-US"/>
        </w:rPr>
      </w:pPr>
    </w:p>
    <w:p w:rsidR="00B24AC9" w:rsidRPr="00B24AC9" w:rsidRDefault="00B24AC9" w:rsidP="00B24AC9">
      <w:pPr>
        <w:autoSpaceDE w:val="0"/>
        <w:autoSpaceDN w:val="0"/>
        <w:adjustRightInd w:val="0"/>
        <w:jc w:val="center"/>
        <w:outlineLvl w:val="1"/>
        <w:rPr>
          <w:sz w:val="20"/>
          <w:szCs w:val="20"/>
          <w:lang w:eastAsia="en-US"/>
        </w:rPr>
      </w:pPr>
      <w:r w:rsidRPr="00B24AC9">
        <w:rPr>
          <w:sz w:val="20"/>
          <w:szCs w:val="20"/>
          <w:lang w:val="en-US" w:eastAsia="en-US"/>
        </w:rPr>
        <w:t>I</w:t>
      </w:r>
      <w:r w:rsidRPr="00B24AC9">
        <w:rPr>
          <w:sz w:val="20"/>
          <w:szCs w:val="20"/>
          <w:lang w:eastAsia="en-US"/>
        </w:rPr>
        <w:t>.</w:t>
      </w:r>
      <w:r w:rsidRPr="00B24AC9">
        <w:rPr>
          <w:sz w:val="20"/>
          <w:szCs w:val="20"/>
          <w:lang w:val="en-US" w:eastAsia="en-US"/>
        </w:rPr>
        <w:t> </w:t>
      </w:r>
      <w:r w:rsidRPr="00B24AC9">
        <w:rPr>
          <w:sz w:val="20"/>
          <w:szCs w:val="20"/>
          <w:lang w:eastAsia="en-US"/>
        </w:rPr>
        <w:t>Общие положения</w:t>
      </w:r>
    </w:p>
    <w:p w:rsidR="00B24AC9" w:rsidRPr="00B24AC9" w:rsidRDefault="00B24AC9" w:rsidP="00B24AC9">
      <w:pPr>
        <w:autoSpaceDE w:val="0"/>
        <w:autoSpaceDN w:val="0"/>
        <w:adjustRightInd w:val="0"/>
        <w:jc w:val="both"/>
        <w:rPr>
          <w:sz w:val="20"/>
          <w:szCs w:val="20"/>
          <w:lang w:eastAsia="en-US"/>
        </w:rPr>
      </w:pPr>
    </w:p>
    <w:p w:rsidR="00B24AC9" w:rsidRPr="00B24AC9" w:rsidRDefault="00B24AC9" w:rsidP="00B24AC9">
      <w:pPr>
        <w:widowControl w:val="0"/>
        <w:ind w:firstLine="709"/>
        <w:contextualSpacing/>
        <w:jc w:val="both"/>
        <w:rPr>
          <w:sz w:val="20"/>
          <w:szCs w:val="20"/>
          <w:lang w:eastAsia="en-US"/>
        </w:rPr>
      </w:pPr>
      <w:proofErr w:type="gramStart"/>
      <w:r w:rsidRPr="00B24AC9">
        <w:rPr>
          <w:sz w:val="20"/>
          <w:szCs w:val="20"/>
          <w:lang w:eastAsia="en-US"/>
        </w:rPr>
        <w:t>Основные направления бюджетной и налоговой политики Репьевского сельсовета Тогучинского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Репьевского сельсовета Тогучинского района Новосибирской области на 2021 год и плановый период 2022</w:t>
      </w:r>
      <w:proofErr w:type="gramEnd"/>
      <w:r w:rsidRPr="00B24AC9">
        <w:rPr>
          <w:sz w:val="20"/>
          <w:szCs w:val="20"/>
          <w:lang w:eastAsia="en-US"/>
        </w:rPr>
        <w:t xml:space="preserve"> и 2023 годов (далее – бюджет поселения). </w:t>
      </w:r>
    </w:p>
    <w:p w:rsidR="00B24AC9" w:rsidRPr="00B24AC9" w:rsidRDefault="00B24AC9" w:rsidP="00B24AC9">
      <w:pPr>
        <w:widowControl w:val="0"/>
        <w:ind w:firstLine="709"/>
        <w:contextualSpacing/>
        <w:jc w:val="both"/>
        <w:rPr>
          <w:sz w:val="20"/>
          <w:szCs w:val="20"/>
          <w:lang w:eastAsia="en-US"/>
        </w:rPr>
      </w:pPr>
      <w:proofErr w:type="gramStart"/>
      <w:r w:rsidRPr="00B24AC9">
        <w:rPr>
          <w:sz w:val="20"/>
          <w:szCs w:val="20"/>
          <w:lang w:eastAsia="en-US"/>
        </w:rPr>
        <w:t>При подготовке Основных направлений были учтены положения Указов Президента Российской Федерации от 7 мая 2012 года, поручений Президента Российской Федерации и Председателя Правительства Российской Федерации, основные параметры прогноза социально-экономического развития Новосибирской области на 2021 год и плановый период 2022 и 2023 годов, приоритеты социально-экономического развития Новосибирской области на 2021 год и плановый период 2022 и 2023годов, основные параметры прогноза социально-экономического</w:t>
      </w:r>
      <w:proofErr w:type="gramEnd"/>
      <w:r w:rsidRPr="00B24AC9">
        <w:rPr>
          <w:sz w:val="20"/>
          <w:szCs w:val="20"/>
          <w:lang w:eastAsia="en-US"/>
        </w:rPr>
        <w:t xml:space="preserve"> развития Репьевского сельсовета Тогучинского района Новосибирской области на 2021 год и плановый период 2022 и 2023 годов, приоритеты социально-экономического развития Репьевского сельсовета Тогучинского района Новосибирской области на 2021 год и плановый период 2022 и 2023 годов.</w:t>
      </w:r>
    </w:p>
    <w:p w:rsidR="00B24AC9" w:rsidRPr="00B24AC9" w:rsidRDefault="00B24AC9" w:rsidP="00B24AC9">
      <w:pPr>
        <w:widowControl w:val="0"/>
        <w:autoSpaceDE w:val="0"/>
        <w:autoSpaceDN w:val="0"/>
        <w:adjustRightInd w:val="0"/>
        <w:outlineLvl w:val="1"/>
        <w:rPr>
          <w:sz w:val="20"/>
          <w:szCs w:val="20"/>
          <w:lang w:eastAsia="en-US"/>
        </w:rPr>
      </w:pPr>
    </w:p>
    <w:p w:rsidR="00B24AC9" w:rsidRPr="00B24AC9" w:rsidRDefault="00B24AC9" w:rsidP="00B24AC9">
      <w:pPr>
        <w:autoSpaceDE w:val="0"/>
        <w:autoSpaceDN w:val="0"/>
        <w:adjustRightInd w:val="0"/>
        <w:jc w:val="center"/>
        <w:outlineLvl w:val="1"/>
        <w:rPr>
          <w:sz w:val="20"/>
          <w:szCs w:val="20"/>
          <w:lang w:eastAsia="en-US"/>
        </w:rPr>
      </w:pPr>
      <w:r w:rsidRPr="00B24AC9">
        <w:rPr>
          <w:sz w:val="20"/>
          <w:szCs w:val="20"/>
          <w:lang w:val="en-US" w:eastAsia="en-US"/>
        </w:rPr>
        <w:t>II</w:t>
      </w:r>
      <w:r w:rsidRPr="00B24AC9">
        <w:rPr>
          <w:sz w:val="20"/>
          <w:szCs w:val="20"/>
          <w:lang w:eastAsia="en-US"/>
        </w:rPr>
        <w:t>. Налоговая политика</w:t>
      </w:r>
    </w:p>
    <w:p w:rsidR="00B24AC9" w:rsidRPr="00B24AC9" w:rsidRDefault="00B24AC9" w:rsidP="00B24AC9">
      <w:pPr>
        <w:autoSpaceDE w:val="0"/>
        <w:autoSpaceDN w:val="0"/>
        <w:adjustRightInd w:val="0"/>
        <w:ind w:firstLine="709"/>
        <w:outlineLvl w:val="1"/>
        <w:rPr>
          <w:sz w:val="20"/>
          <w:szCs w:val="20"/>
          <w:lang w:eastAsia="en-US"/>
        </w:rPr>
      </w:pPr>
    </w:p>
    <w:p w:rsidR="00B24AC9" w:rsidRPr="00B24AC9" w:rsidRDefault="00B24AC9" w:rsidP="00B24AC9">
      <w:pPr>
        <w:autoSpaceDE w:val="0"/>
        <w:autoSpaceDN w:val="0"/>
        <w:adjustRightInd w:val="0"/>
        <w:ind w:firstLine="709"/>
        <w:jc w:val="both"/>
        <w:rPr>
          <w:sz w:val="20"/>
          <w:szCs w:val="20"/>
          <w:lang w:eastAsia="en-US"/>
        </w:rPr>
      </w:pPr>
      <w:r w:rsidRPr="00B24AC9">
        <w:rPr>
          <w:sz w:val="20"/>
          <w:szCs w:val="20"/>
          <w:lang w:eastAsia="en-US"/>
        </w:rPr>
        <w:t xml:space="preserve">Основные направления налоговой политики Репьевского сельсовета Тогучинского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w:t>
      </w:r>
      <w:proofErr w:type="gramStart"/>
      <w:r w:rsidRPr="00B24AC9">
        <w:rPr>
          <w:sz w:val="20"/>
          <w:szCs w:val="20"/>
          <w:lang w:eastAsia="en-US"/>
        </w:rPr>
        <w:t>период</w:t>
      </w:r>
      <w:proofErr w:type="gramEnd"/>
      <w:r w:rsidRPr="00B24AC9">
        <w:rPr>
          <w:sz w:val="20"/>
          <w:szCs w:val="20"/>
          <w:lang w:eastAsia="en-US"/>
        </w:rPr>
        <w:t xml:space="preserve">    исходя из задач, намеченных в послании Президента Российской Федерации Федеральному Собранию 1 декабря 2016 года, с учетом сложившейся экономической ситуации, как Российской Федерации, Новосибирской области, Тогучинского района, так и Репьевского сельсовета Тогучинского района Новосибирской области, а также тенденций его развития.</w:t>
      </w:r>
    </w:p>
    <w:p w:rsidR="00B24AC9" w:rsidRPr="00B24AC9" w:rsidRDefault="00B24AC9" w:rsidP="00B24AC9">
      <w:pPr>
        <w:autoSpaceDE w:val="0"/>
        <w:autoSpaceDN w:val="0"/>
        <w:adjustRightInd w:val="0"/>
        <w:ind w:firstLine="709"/>
        <w:jc w:val="both"/>
        <w:rPr>
          <w:sz w:val="20"/>
          <w:szCs w:val="20"/>
          <w:lang w:eastAsia="en-US"/>
        </w:rPr>
      </w:pPr>
      <w:r w:rsidRPr="00B24AC9">
        <w:rPr>
          <w:sz w:val="20"/>
          <w:szCs w:val="20"/>
          <w:lang w:eastAsia="en-US"/>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B24AC9" w:rsidRPr="00B24AC9" w:rsidRDefault="00B24AC9" w:rsidP="00B24AC9">
      <w:pPr>
        <w:autoSpaceDE w:val="0"/>
        <w:autoSpaceDN w:val="0"/>
        <w:adjustRightInd w:val="0"/>
        <w:ind w:firstLine="709"/>
        <w:jc w:val="both"/>
        <w:rPr>
          <w:sz w:val="20"/>
          <w:szCs w:val="20"/>
          <w:lang w:eastAsia="en-US"/>
        </w:rPr>
      </w:pPr>
      <w:r w:rsidRPr="00B24AC9">
        <w:rPr>
          <w:sz w:val="20"/>
          <w:szCs w:val="20"/>
        </w:rPr>
        <w:t xml:space="preserve">В 2014-2016 годах экономика России столкнулась с серьезными проблемами, вызванными как внешними, так и внутренними экономическими факторами. </w:t>
      </w:r>
      <w:r w:rsidRPr="00B24AC9">
        <w:rPr>
          <w:sz w:val="20"/>
          <w:szCs w:val="20"/>
          <w:lang w:eastAsia="en-US"/>
        </w:rPr>
        <w:t>По итогам 2019 года, истекший период 2020 года можно отметить, что процесс адаптации российской экономики к изменившейся экономической ситуации близок к завершению.</w:t>
      </w:r>
    </w:p>
    <w:p w:rsidR="00B24AC9" w:rsidRPr="00B24AC9" w:rsidRDefault="00B24AC9" w:rsidP="00B24AC9">
      <w:pPr>
        <w:widowControl w:val="0"/>
        <w:autoSpaceDE w:val="0"/>
        <w:autoSpaceDN w:val="0"/>
        <w:adjustRightInd w:val="0"/>
        <w:ind w:firstLine="709"/>
        <w:jc w:val="both"/>
        <w:outlineLvl w:val="1"/>
        <w:rPr>
          <w:sz w:val="20"/>
          <w:szCs w:val="20"/>
          <w:lang w:eastAsia="en-US"/>
        </w:rPr>
      </w:pPr>
      <w:r w:rsidRPr="00B24AC9">
        <w:rPr>
          <w:color w:val="000000"/>
          <w:sz w:val="20"/>
          <w:szCs w:val="20"/>
          <w:lang w:eastAsia="en-US"/>
        </w:rPr>
        <w:t xml:space="preserve">В условиях неустойчивости финансово-экономической ситуации особое внимание было уделено реализации мер, направленных на повышение бюджетной устойчивости за счет сохранения и увеличения </w:t>
      </w:r>
      <w:r w:rsidRPr="00B24AC9">
        <w:rPr>
          <w:color w:val="000000"/>
          <w:sz w:val="20"/>
          <w:szCs w:val="20"/>
          <w:lang w:eastAsia="en-US"/>
        </w:rPr>
        <w:lastRenderedPageBreak/>
        <w:t xml:space="preserve">налогового потенциала доходов бюджетов, а также создания условий для поддержки предпринимательской и инвестиционной активности.  </w:t>
      </w:r>
      <w:r w:rsidRPr="00B24AC9">
        <w:rPr>
          <w:sz w:val="20"/>
          <w:szCs w:val="20"/>
          <w:lang w:eastAsia="en-US"/>
        </w:rPr>
        <w:t>Это было реализовано по следующим направлениям:</w:t>
      </w:r>
    </w:p>
    <w:p w:rsidR="00B24AC9" w:rsidRPr="00B24AC9" w:rsidRDefault="00B24AC9" w:rsidP="00B24AC9">
      <w:pPr>
        <w:widowControl w:val="0"/>
        <w:autoSpaceDE w:val="0"/>
        <w:autoSpaceDN w:val="0"/>
        <w:adjustRightInd w:val="0"/>
        <w:ind w:firstLine="709"/>
        <w:jc w:val="both"/>
        <w:outlineLvl w:val="1"/>
        <w:rPr>
          <w:sz w:val="20"/>
          <w:szCs w:val="20"/>
          <w:lang w:eastAsia="en-US"/>
        </w:rPr>
      </w:pPr>
      <w:r w:rsidRPr="00B24AC9">
        <w:rPr>
          <w:sz w:val="20"/>
          <w:szCs w:val="20"/>
          <w:lang w:eastAsia="en-US"/>
        </w:rPr>
        <w:t>1. Налогообложение потребления и имущества.</w:t>
      </w:r>
    </w:p>
    <w:p w:rsidR="00B24AC9" w:rsidRPr="00B24AC9" w:rsidRDefault="00B24AC9" w:rsidP="00B24AC9">
      <w:pPr>
        <w:widowControl w:val="0"/>
        <w:autoSpaceDE w:val="0"/>
        <w:autoSpaceDN w:val="0"/>
        <w:adjustRightInd w:val="0"/>
        <w:ind w:firstLine="709"/>
        <w:jc w:val="both"/>
        <w:outlineLvl w:val="1"/>
        <w:rPr>
          <w:sz w:val="20"/>
          <w:szCs w:val="20"/>
          <w:lang w:eastAsia="en-US"/>
        </w:rPr>
      </w:pPr>
      <w:r w:rsidRPr="00B24AC9">
        <w:rPr>
          <w:sz w:val="20"/>
          <w:szCs w:val="20"/>
          <w:lang w:eastAsia="en-US"/>
        </w:rPr>
        <w:t xml:space="preserve">В части налога на имущество физических лиц установлен порядок исчисления налоговой базы исходя из кадастровой стоимости объектов налогообложения. </w:t>
      </w:r>
    </w:p>
    <w:p w:rsidR="00B24AC9" w:rsidRPr="00B24AC9" w:rsidRDefault="00B24AC9" w:rsidP="00B24AC9">
      <w:pPr>
        <w:widowControl w:val="0"/>
        <w:autoSpaceDE w:val="0"/>
        <w:autoSpaceDN w:val="0"/>
        <w:adjustRightInd w:val="0"/>
        <w:ind w:firstLine="709"/>
        <w:jc w:val="both"/>
        <w:outlineLvl w:val="1"/>
        <w:rPr>
          <w:bCs/>
          <w:sz w:val="20"/>
          <w:szCs w:val="20"/>
          <w:lang w:eastAsia="en-US"/>
        </w:rPr>
      </w:pPr>
      <w:r w:rsidRPr="00B24AC9">
        <w:rPr>
          <w:sz w:val="20"/>
          <w:szCs w:val="20"/>
          <w:lang w:eastAsia="en-US"/>
        </w:rPr>
        <w:t xml:space="preserve">Для разъяснения населению особенностей исчисления </w:t>
      </w:r>
      <w:proofErr w:type="gramStart"/>
      <w:r w:rsidRPr="00B24AC9">
        <w:rPr>
          <w:sz w:val="20"/>
          <w:szCs w:val="20"/>
          <w:lang w:eastAsia="en-US"/>
        </w:rPr>
        <w:t>налога</w:t>
      </w:r>
      <w:proofErr w:type="gramEnd"/>
      <w:r w:rsidRPr="00B24AC9">
        <w:rPr>
          <w:sz w:val="20"/>
          <w:szCs w:val="20"/>
          <w:lang w:eastAsia="en-US"/>
        </w:rPr>
        <w:t xml:space="preserve"> </w:t>
      </w:r>
      <w:r w:rsidRPr="00B24AC9">
        <w:rPr>
          <w:bCs/>
          <w:sz w:val="20"/>
          <w:szCs w:val="20"/>
          <w:lang w:eastAsia="en-US"/>
        </w:rPr>
        <w:t xml:space="preserve">на имущество физических лиц исходя, из кадастровой стоимости и </w:t>
      </w:r>
      <w:r w:rsidRPr="00B24AC9">
        <w:rPr>
          <w:sz w:val="20"/>
          <w:szCs w:val="20"/>
          <w:lang w:eastAsia="en-US"/>
        </w:rPr>
        <w:t xml:space="preserve">обеспечения своевременной его уплаты </w:t>
      </w:r>
      <w:r w:rsidRPr="00B24AC9">
        <w:rPr>
          <w:bCs/>
          <w:sz w:val="20"/>
          <w:szCs w:val="20"/>
          <w:lang w:eastAsia="en-US"/>
        </w:rPr>
        <w:t>проведены подготовительные мероприятия к уплате гражданами налога в 2020 году за налоговый период 2019 года:</w:t>
      </w:r>
    </w:p>
    <w:p w:rsidR="00B24AC9" w:rsidRPr="00B24AC9" w:rsidRDefault="00B24AC9" w:rsidP="00B24AC9">
      <w:pPr>
        <w:widowControl w:val="0"/>
        <w:autoSpaceDE w:val="0"/>
        <w:autoSpaceDN w:val="0"/>
        <w:adjustRightInd w:val="0"/>
        <w:ind w:firstLine="709"/>
        <w:jc w:val="both"/>
        <w:outlineLvl w:val="1"/>
        <w:rPr>
          <w:bCs/>
          <w:strike/>
          <w:sz w:val="20"/>
          <w:szCs w:val="20"/>
          <w:lang w:eastAsia="en-US"/>
        </w:rPr>
      </w:pPr>
      <w:r w:rsidRPr="00B24AC9">
        <w:rPr>
          <w:bCs/>
          <w:sz w:val="20"/>
          <w:szCs w:val="20"/>
          <w:lang w:eastAsia="en-US"/>
        </w:rPr>
        <w:t xml:space="preserve"> информационные материалы по разъяснению порядка определения кадастровой стоимости, исчисления и уплаты налога, которые размещены на информационных ресурсах администрации; </w:t>
      </w:r>
    </w:p>
    <w:p w:rsidR="00B24AC9" w:rsidRPr="00B24AC9" w:rsidRDefault="00B24AC9" w:rsidP="00B24AC9">
      <w:pPr>
        <w:autoSpaceDE w:val="0"/>
        <w:autoSpaceDN w:val="0"/>
        <w:adjustRightInd w:val="0"/>
        <w:ind w:firstLine="709"/>
        <w:jc w:val="both"/>
        <w:rPr>
          <w:sz w:val="20"/>
          <w:szCs w:val="20"/>
          <w:lang w:eastAsia="en-US"/>
        </w:rPr>
      </w:pPr>
    </w:p>
    <w:p w:rsidR="00B24AC9" w:rsidRPr="00B24AC9" w:rsidRDefault="00B24AC9" w:rsidP="00B24AC9">
      <w:pPr>
        <w:widowControl w:val="0"/>
        <w:autoSpaceDE w:val="0"/>
        <w:autoSpaceDN w:val="0"/>
        <w:adjustRightInd w:val="0"/>
        <w:ind w:firstLine="709"/>
        <w:jc w:val="both"/>
        <w:outlineLvl w:val="1"/>
        <w:rPr>
          <w:sz w:val="20"/>
          <w:szCs w:val="20"/>
          <w:lang w:eastAsia="en-US"/>
        </w:rPr>
      </w:pPr>
      <w:r w:rsidRPr="00B24AC9">
        <w:rPr>
          <w:sz w:val="20"/>
          <w:szCs w:val="20"/>
          <w:lang w:eastAsia="en-US"/>
        </w:rPr>
        <w:t>2. Повышение собираемости налогов и снижение уровня недоимки.</w:t>
      </w:r>
    </w:p>
    <w:p w:rsidR="00B24AC9" w:rsidRPr="00B24AC9" w:rsidRDefault="00B24AC9" w:rsidP="00B24AC9">
      <w:pPr>
        <w:widowControl w:val="0"/>
        <w:autoSpaceDE w:val="0"/>
        <w:autoSpaceDN w:val="0"/>
        <w:adjustRightInd w:val="0"/>
        <w:ind w:firstLine="709"/>
        <w:jc w:val="both"/>
        <w:outlineLvl w:val="1"/>
        <w:rPr>
          <w:sz w:val="20"/>
          <w:szCs w:val="20"/>
          <w:lang w:eastAsia="en-US"/>
        </w:rPr>
      </w:pPr>
      <w:r w:rsidRPr="00B24AC9">
        <w:rPr>
          <w:sz w:val="20"/>
          <w:szCs w:val="20"/>
          <w:lang w:eastAsia="en-US"/>
        </w:rPr>
        <w:t xml:space="preserve">В 2020 году проведена разъяснительная работа с населением по вопросам уплаты налогов в срок, установленный законодательством, а также уплаты задолженности по налогам. </w:t>
      </w:r>
    </w:p>
    <w:p w:rsidR="00B24AC9" w:rsidRPr="00B24AC9" w:rsidRDefault="00B24AC9" w:rsidP="00B24AC9">
      <w:pPr>
        <w:spacing w:after="160"/>
        <w:ind w:firstLine="708"/>
        <w:jc w:val="both"/>
        <w:rPr>
          <w:sz w:val="20"/>
          <w:szCs w:val="20"/>
          <w:lang w:eastAsia="en-US"/>
        </w:rPr>
      </w:pPr>
      <w:r w:rsidRPr="00B24AC9">
        <w:rPr>
          <w:sz w:val="20"/>
          <w:szCs w:val="20"/>
          <w:lang w:eastAsia="en-US"/>
        </w:rPr>
        <w:t xml:space="preserve">Администрацией Репьевского сельсовета Тогучинского района Новосибирской области (далее – администрация)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B24AC9" w:rsidRPr="00B24AC9" w:rsidRDefault="00B24AC9" w:rsidP="00B24AC9">
      <w:pPr>
        <w:widowControl w:val="0"/>
        <w:autoSpaceDE w:val="0"/>
        <w:autoSpaceDN w:val="0"/>
        <w:adjustRightInd w:val="0"/>
        <w:ind w:firstLine="709"/>
        <w:jc w:val="both"/>
        <w:outlineLvl w:val="1"/>
        <w:rPr>
          <w:sz w:val="20"/>
          <w:szCs w:val="20"/>
          <w:lang w:eastAsia="en-US"/>
        </w:rPr>
      </w:pPr>
      <w:r w:rsidRPr="00B24AC9">
        <w:rPr>
          <w:sz w:val="20"/>
          <w:szCs w:val="20"/>
          <w:lang w:eastAsia="en-US"/>
        </w:rPr>
        <w:t>3. Проведение оценки эффективности предоставленных налоговых льгот.</w:t>
      </w:r>
    </w:p>
    <w:p w:rsidR="00B24AC9" w:rsidRPr="00B24AC9" w:rsidRDefault="00B24AC9" w:rsidP="00B24AC9">
      <w:pPr>
        <w:widowControl w:val="0"/>
        <w:autoSpaceDE w:val="0"/>
        <w:autoSpaceDN w:val="0"/>
        <w:adjustRightInd w:val="0"/>
        <w:spacing w:after="160"/>
        <w:ind w:firstLine="709"/>
        <w:jc w:val="both"/>
        <w:outlineLvl w:val="1"/>
        <w:rPr>
          <w:sz w:val="20"/>
          <w:szCs w:val="20"/>
          <w:lang w:eastAsia="en-US"/>
        </w:rPr>
      </w:pPr>
      <w:r w:rsidRPr="00B24AC9">
        <w:rPr>
          <w:sz w:val="20"/>
          <w:szCs w:val="20"/>
          <w:lang w:eastAsia="en-US"/>
        </w:rPr>
        <w:t>Оценка действующих льгот за 2017-2018 годы показала неэффективность использования ряда льгот, в результате внесены изменения нормативно-правовые акты по  местным налогам, отменяющие неиспользуемые или неэффективные льготы.</w:t>
      </w:r>
    </w:p>
    <w:p w:rsidR="00B24AC9" w:rsidRPr="00B24AC9" w:rsidRDefault="00B24AC9" w:rsidP="00B24AC9">
      <w:pPr>
        <w:widowControl w:val="0"/>
        <w:autoSpaceDE w:val="0"/>
        <w:autoSpaceDN w:val="0"/>
        <w:adjustRightInd w:val="0"/>
        <w:spacing w:after="160"/>
        <w:ind w:firstLine="709"/>
        <w:jc w:val="both"/>
        <w:outlineLvl w:val="1"/>
        <w:rPr>
          <w:sz w:val="20"/>
          <w:szCs w:val="20"/>
          <w:lang w:eastAsia="en-US"/>
        </w:rPr>
      </w:pPr>
      <w:r w:rsidRPr="00B24AC9">
        <w:rPr>
          <w:sz w:val="20"/>
          <w:szCs w:val="20"/>
          <w:lang w:eastAsia="en-US"/>
        </w:rPr>
        <w:t>В целях обеспечения устойчивости социально-экономического развития поселения  основные направления налоговой политики на  трехлетнюю перспективу  связаны напрямую с проводимой на федеральном и областном уровне  налоговой политикой и заключаются в продолжени</w:t>
      </w:r>
      <w:proofErr w:type="gramStart"/>
      <w:r w:rsidRPr="00B24AC9">
        <w:rPr>
          <w:sz w:val="20"/>
          <w:szCs w:val="20"/>
          <w:lang w:eastAsia="en-US"/>
        </w:rPr>
        <w:t>и</w:t>
      </w:r>
      <w:proofErr w:type="gramEnd"/>
      <w:r w:rsidRPr="00B24AC9">
        <w:rPr>
          <w:bCs/>
          <w:sz w:val="20"/>
          <w:szCs w:val="20"/>
          <w:lang w:eastAsia="en-US"/>
        </w:rPr>
        <w:t xml:space="preserve"> </w:t>
      </w:r>
      <w:r w:rsidRPr="00B24AC9">
        <w:rPr>
          <w:sz w:val="20"/>
          <w:szCs w:val="20"/>
          <w:lang w:eastAsia="en-US"/>
        </w:rPr>
        <w:t>реализации мер, направленных на увеличение налогового потенциала бюджета поселения и повышение уровня собственных доходов. Этому будет способствовать решение следующих задач:</w:t>
      </w:r>
    </w:p>
    <w:p w:rsidR="00B24AC9" w:rsidRPr="00B24AC9" w:rsidRDefault="00B24AC9" w:rsidP="00B24AC9">
      <w:pPr>
        <w:autoSpaceDE w:val="0"/>
        <w:autoSpaceDN w:val="0"/>
        <w:adjustRightInd w:val="0"/>
        <w:spacing w:after="160"/>
        <w:ind w:firstLine="709"/>
        <w:jc w:val="both"/>
        <w:outlineLvl w:val="1"/>
        <w:rPr>
          <w:sz w:val="20"/>
          <w:szCs w:val="20"/>
          <w:lang w:eastAsia="en-US"/>
        </w:rPr>
      </w:pPr>
      <w:r w:rsidRPr="00B24AC9">
        <w:rPr>
          <w:sz w:val="20"/>
          <w:szCs w:val="20"/>
          <w:lang w:eastAsia="en-US"/>
        </w:rPr>
        <w:t>4. Реализация полномочий в сфере налоговых льгот.</w:t>
      </w:r>
    </w:p>
    <w:p w:rsidR="00B24AC9" w:rsidRPr="00B24AC9" w:rsidRDefault="00B24AC9" w:rsidP="00B24AC9">
      <w:pPr>
        <w:ind w:right="282" w:firstLine="567"/>
        <w:contextualSpacing/>
        <w:jc w:val="both"/>
        <w:rPr>
          <w:bCs/>
          <w:sz w:val="20"/>
          <w:szCs w:val="20"/>
          <w:lang w:eastAsia="en-US"/>
        </w:rPr>
      </w:pPr>
      <w:r w:rsidRPr="00B24AC9">
        <w:rPr>
          <w:sz w:val="20"/>
          <w:szCs w:val="20"/>
          <w:lang w:eastAsia="en-US"/>
        </w:rPr>
        <w:t xml:space="preserve">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w:t>
      </w:r>
      <w:proofErr w:type="gramStart"/>
      <w:r w:rsidRPr="00B24AC9">
        <w:rPr>
          <w:sz w:val="20"/>
          <w:szCs w:val="20"/>
          <w:lang w:eastAsia="en-US"/>
        </w:rPr>
        <w:t>не увеличения</w:t>
      </w:r>
      <w:proofErr w:type="gramEnd"/>
      <w:r w:rsidRPr="00B24AC9">
        <w:rPr>
          <w:sz w:val="20"/>
          <w:szCs w:val="20"/>
          <w:lang w:eastAsia="en-US"/>
        </w:rPr>
        <w:t xml:space="preserve"> уровня расходных обязательств бюджета, недопущения роста социальной напряженности в обществе. Установление новых налоговых льгот,</w:t>
      </w:r>
      <w:r w:rsidRPr="00B24AC9">
        <w:rPr>
          <w:bCs/>
          <w:sz w:val="20"/>
          <w:szCs w:val="20"/>
          <w:lang w:eastAsia="en-US"/>
        </w:rPr>
        <w:t xml:space="preserve"> в пределах  предоставленных полномочий, </w:t>
      </w:r>
      <w:r w:rsidRPr="00B24AC9">
        <w:rPr>
          <w:sz w:val="20"/>
          <w:szCs w:val="20"/>
          <w:lang w:eastAsia="en-US"/>
        </w:rPr>
        <w:t>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w:t>
      </w:r>
      <w:r w:rsidRPr="00B24AC9">
        <w:rPr>
          <w:bCs/>
          <w:sz w:val="20"/>
          <w:szCs w:val="20"/>
          <w:lang w:eastAsia="en-US"/>
        </w:rPr>
        <w:t>;</w:t>
      </w:r>
      <w:r w:rsidRPr="00B24AC9">
        <w:rPr>
          <w:sz w:val="20"/>
          <w:szCs w:val="20"/>
          <w:lang w:eastAsia="en-US"/>
        </w:rPr>
        <w:t xml:space="preserve"> </w:t>
      </w:r>
    </w:p>
    <w:p w:rsidR="00B24AC9" w:rsidRPr="00B24AC9" w:rsidRDefault="00B24AC9" w:rsidP="00B24AC9">
      <w:pPr>
        <w:ind w:right="282" w:firstLine="567"/>
        <w:contextualSpacing/>
        <w:jc w:val="both"/>
        <w:rPr>
          <w:bCs/>
          <w:sz w:val="20"/>
          <w:szCs w:val="20"/>
          <w:lang w:eastAsia="en-US"/>
        </w:rPr>
      </w:pPr>
      <w:r w:rsidRPr="00B24AC9">
        <w:rPr>
          <w:sz w:val="20"/>
          <w:szCs w:val="20"/>
          <w:lang w:eastAsia="en-US"/>
        </w:rPr>
        <w:t>Принятие решений,</w:t>
      </w:r>
      <w:r w:rsidRPr="00B24AC9">
        <w:rPr>
          <w:bCs/>
          <w:sz w:val="20"/>
          <w:szCs w:val="20"/>
          <w:lang w:eastAsia="en-US"/>
        </w:rPr>
        <w:t xml:space="preserve"> в пределах предоставленных органам местного самоуправления полномочий, </w:t>
      </w:r>
      <w:r w:rsidRPr="00B24AC9">
        <w:rPr>
          <w:sz w:val="20"/>
          <w:szCs w:val="20"/>
          <w:lang w:eastAsia="en-US"/>
        </w:rPr>
        <w:t>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r w:rsidRPr="00B24AC9">
        <w:rPr>
          <w:bCs/>
          <w:sz w:val="20"/>
          <w:szCs w:val="20"/>
          <w:lang w:eastAsia="en-US"/>
        </w:rPr>
        <w:t>.</w:t>
      </w:r>
    </w:p>
    <w:p w:rsidR="00B24AC9" w:rsidRPr="00B24AC9" w:rsidRDefault="00B24AC9" w:rsidP="00B24AC9">
      <w:pPr>
        <w:autoSpaceDE w:val="0"/>
        <w:autoSpaceDN w:val="0"/>
        <w:adjustRightInd w:val="0"/>
        <w:spacing w:after="160"/>
        <w:ind w:firstLine="709"/>
        <w:jc w:val="both"/>
        <w:outlineLvl w:val="1"/>
        <w:rPr>
          <w:sz w:val="20"/>
          <w:szCs w:val="20"/>
          <w:highlight w:val="yellow"/>
          <w:lang w:eastAsia="en-US"/>
        </w:rPr>
      </w:pPr>
      <w:r w:rsidRPr="00B24AC9">
        <w:rPr>
          <w:sz w:val="20"/>
          <w:szCs w:val="20"/>
          <w:lang w:eastAsia="en-US"/>
        </w:rPr>
        <w:t xml:space="preserve">  </w:t>
      </w:r>
    </w:p>
    <w:p w:rsidR="00B24AC9" w:rsidRPr="00B24AC9" w:rsidRDefault="00B24AC9" w:rsidP="00B24AC9">
      <w:pPr>
        <w:widowControl w:val="0"/>
        <w:jc w:val="center"/>
        <w:outlineLvl w:val="0"/>
        <w:rPr>
          <w:rFonts w:eastAsia="Calibri"/>
          <w:bCs/>
          <w:kern w:val="32"/>
          <w:sz w:val="20"/>
          <w:szCs w:val="20"/>
        </w:rPr>
      </w:pPr>
      <w:r w:rsidRPr="00B24AC9">
        <w:rPr>
          <w:rFonts w:eastAsia="Calibri"/>
          <w:bCs/>
          <w:kern w:val="32"/>
          <w:sz w:val="20"/>
          <w:szCs w:val="20"/>
          <w:lang w:val="en-US"/>
        </w:rPr>
        <w:t>III</w:t>
      </w:r>
      <w:r w:rsidRPr="00B24AC9">
        <w:rPr>
          <w:rFonts w:eastAsia="Calibri"/>
          <w:bCs/>
          <w:kern w:val="32"/>
          <w:sz w:val="20"/>
          <w:szCs w:val="20"/>
        </w:rPr>
        <w:t>. Бюджетная политика</w:t>
      </w:r>
    </w:p>
    <w:p w:rsidR="00B24AC9" w:rsidRPr="00B24AC9" w:rsidRDefault="00B24AC9" w:rsidP="00B24AC9">
      <w:pPr>
        <w:widowControl w:val="0"/>
        <w:autoSpaceDE w:val="0"/>
        <w:autoSpaceDN w:val="0"/>
        <w:adjustRightInd w:val="0"/>
        <w:rPr>
          <w:sz w:val="20"/>
          <w:szCs w:val="20"/>
          <w:lang w:eastAsia="en-US"/>
        </w:rPr>
      </w:pPr>
    </w:p>
    <w:p w:rsidR="00B24AC9" w:rsidRPr="00B24AC9" w:rsidRDefault="00B24AC9" w:rsidP="00B24AC9">
      <w:pPr>
        <w:widowControl w:val="0"/>
        <w:ind w:firstLine="709"/>
        <w:contextualSpacing/>
        <w:jc w:val="both"/>
        <w:rPr>
          <w:sz w:val="20"/>
          <w:szCs w:val="20"/>
          <w:lang w:eastAsia="en-US"/>
        </w:rPr>
      </w:pPr>
      <w:r w:rsidRPr="00B24AC9">
        <w:rPr>
          <w:sz w:val="20"/>
          <w:szCs w:val="20"/>
          <w:lang w:eastAsia="en-US"/>
        </w:rPr>
        <w:t xml:space="preserve">Формирование бюджетной политики на 2021-2023 годы основывается на итогах реализации бюджетной политики в 2019 году и первой половине 2020 года. </w:t>
      </w:r>
    </w:p>
    <w:p w:rsidR="00B24AC9" w:rsidRPr="00B24AC9" w:rsidRDefault="00B24AC9" w:rsidP="00B24AC9">
      <w:pPr>
        <w:ind w:firstLine="709"/>
        <w:jc w:val="both"/>
        <w:rPr>
          <w:sz w:val="20"/>
          <w:szCs w:val="20"/>
          <w:lang w:eastAsia="en-US"/>
        </w:rPr>
      </w:pPr>
      <w:r w:rsidRPr="00B24AC9">
        <w:rPr>
          <w:sz w:val="20"/>
          <w:szCs w:val="20"/>
          <w:lang w:eastAsia="en-US"/>
        </w:rPr>
        <w:t xml:space="preserve">В целом социально-экономическое положение муниципального образования  в период 2019-2020 годов выглядело достаточно устойчивым. В то же время, адаптационное экономическое развитие не позволило обеспечить необходимый уровень собственных доходов бюджета поселения, что предопределило реализацию бюджетной политики, направленной на оптимизацию расходов бюджета поселения и их концентрацию на приоритетных направлениях.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К приоритетным направлениям расходов были отнесены: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обеспечение деятельности муниципальных учреждений;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реализация Указов Президента Российской Федерации;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дорожный фонд;</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обеспечение условий </w:t>
      </w:r>
      <w:proofErr w:type="spellStart"/>
      <w:r w:rsidRPr="00B24AC9">
        <w:rPr>
          <w:rFonts w:eastAsia="Calibri"/>
          <w:sz w:val="20"/>
          <w:szCs w:val="20"/>
          <w:lang w:eastAsia="en-US"/>
        </w:rPr>
        <w:t>софинансирования</w:t>
      </w:r>
      <w:proofErr w:type="spellEnd"/>
      <w:r w:rsidRPr="00B24AC9">
        <w:rPr>
          <w:rFonts w:eastAsia="Calibri"/>
          <w:sz w:val="20"/>
          <w:szCs w:val="20"/>
          <w:lang w:eastAsia="en-US"/>
        </w:rPr>
        <w:t xml:space="preserve"> с федеральным, областным и районным бюджетами.</w:t>
      </w:r>
    </w:p>
    <w:p w:rsidR="00B24AC9" w:rsidRPr="00B24AC9" w:rsidRDefault="00B24AC9" w:rsidP="00B24AC9">
      <w:pPr>
        <w:ind w:firstLine="709"/>
        <w:jc w:val="both"/>
        <w:rPr>
          <w:sz w:val="20"/>
          <w:szCs w:val="20"/>
          <w:lang w:eastAsia="en-US"/>
        </w:rPr>
      </w:pPr>
      <w:r w:rsidRPr="00B24AC9">
        <w:rPr>
          <w:sz w:val="20"/>
          <w:szCs w:val="20"/>
          <w:lang w:eastAsia="en-US"/>
        </w:rPr>
        <w:t>Выполнение этих обязательств осложнялось тем, что их доля являлась преобладающей и с каждым годом увеличивается.</w:t>
      </w:r>
    </w:p>
    <w:p w:rsidR="00B24AC9" w:rsidRPr="00B24AC9" w:rsidRDefault="00B24AC9" w:rsidP="00B24AC9">
      <w:pPr>
        <w:ind w:firstLine="709"/>
        <w:jc w:val="both"/>
        <w:rPr>
          <w:sz w:val="20"/>
          <w:szCs w:val="20"/>
          <w:lang w:eastAsia="en-US"/>
        </w:rPr>
      </w:pPr>
      <w:r w:rsidRPr="00B24AC9">
        <w:rPr>
          <w:rFonts w:eastAsia="Calibri"/>
          <w:sz w:val="20"/>
          <w:szCs w:val="20"/>
          <w:lang w:eastAsia="en-US"/>
        </w:rPr>
        <w:t xml:space="preserve">Сбалансированное исполнение бюджета удалось обеспечить не только за счет четкой </w:t>
      </w:r>
      <w:proofErr w:type="spellStart"/>
      <w:r w:rsidRPr="00B24AC9">
        <w:rPr>
          <w:rFonts w:eastAsia="Calibri"/>
          <w:sz w:val="20"/>
          <w:szCs w:val="20"/>
          <w:lang w:eastAsia="en-US"/>
        </w:rPr>
        <w:t>приоритезации</w:t>
      </w:r>
      <w:proofErr w:type="spellEnd"/>
      <w:r w:rsidRPr="00B24AC9">
        <w:rPr>
          <w:rFonts w:eastAsia="Calibri"/>
          <w:sz w:val="20"/>
          <w:szCs w:val="20"/>
          <w:lang w:eastAsia="en-US"/>
        </w:rPr>
        <w:t xml:space="preserve"> расходов, но и проводимой бюджетной политики.</w:t>
      </w:r>
    </w:p>
    <w:p w:rsidR="00B24AC9" w:rsidRPr="00B24AC9" w:rsidRDefault="00B24AC9" w:rsidP="00B24AC9">
      <w:pPr>
        <w:widowControl w:val="0"/>
        <w:ind w:firstLine="709"/>
        <w:jc w:val="both"/>
        <w:rPr>
          <w:sz w:val="20"/>
          <w:szCs w:val="20"/>
          <w:lang w:eastAsia="en-US"/>
        </w:rPr>
      </w:pPr>
      <w:r w:rsidRPr="00B24AC9">
        <w:rPr>
          <w:rFonts w:eastAsia="Calibri"/>
          <w:sz w:val="20"/>
          <w:szCs w:val="20"/>
          <w:lang w:eastAsia="en-US"/>
        </w:rPr>
        <w:t xml:space="preserve">Особое внимание в реализации задачи сбалансированности уделяется вопросам </w:t>
      </w:r>
      <w:proofErr w:type="gramStart"/>
      <w:r w:rsidRPr="00B24AC9">
        <w:rPr>
          <w:rFonts w:eastAsia="Calibri"/>
          <w:sz w:val="20"/>
          <w:szCs w:val="20"/>
          <w:lang w:eastAsia="en-US"/>
        </w:rPr>
        <w:t>предупреждения возникновения рисков образования кредиторской задолженности</w:t>
      </w:r>
      <w:proofErr w:type="gramEnd"/>
      <w:r w:rsidRPr="00B24AC9">
        <w:rPr>
          <w:rFonts w:eastAsia="Calibri"/>
          <w:sz w:val="20"/>
          <w:szCs w:val="20"/>
          <w:lang w:eastAsia="en-US"/>
        </w:rPr>
        <w:t xml:space="preserve">. </w:t>
      </w:r>
      <w:proofErr w:type="gramStart"/>
      <w:r w:rsidRPr="00B24AC9">
        <w:rPr>
          <w:rFonts w:eastAsia="Calibri"/>
          <w:sz w:val="20"/>
          <w:szCs w:val="20"/>
          <w:lang w:eastAsia="en-US"/>
        </w:rPr>
        <w:t xml:space="preserve">Так, </w:t>
      </w:r>
      <w:r w:rsidRPr="00B24AC9">
        <w:rPr>
          <w:sz w:val="20"/>
          <w:szCs w:val="20"/>
          <w:lang w:eastAsia="en-US"/>
        </w:rPr>
        <w:t xml:space="preserve">с 1 января 2017 года в соответствии с пунктом 5 статьи 99 Федерального закона от 05.04.2013 № 44-ФЗ «О контрактной системе в сфере закупок </w:t>
      </w:r>
      <w:r w:rsidRPr="00B24AC9">
        <w:rPr>
          <w:sz w:val="20"/>
          <w:szCs w:val="20"/>
          <w:lang w:eastAsia="en-US"/>
        </w:rPr>
        <w:lastRenderedPageBreak/>
        <w:t>товаров, работ, услуг для обеспечения государственных и муниципальных нужд» осуществляется контроль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 в части соответствия</w:t>
      </w:r>
      <w:proofErr w:type="gramEnd"/>
      <w:r w:rsidRPr="00B24AC9">
        <w:rPr>
          <w:sz w:val="20"/>
          <w:szCs w:val="20"/>
          <w:lang w:eastAsia="en-US"/>
        </w:rPr>
        <w:t xml:space="preserve"> информации об идентификационных кодах закупок и об объеме финансового обеспечения для осуществления закупок.</w:t>
      </w:r>
    </w:p>
    <w:p w:rsidR="00B24AC9" w:rsidRPr="00B24AC9" w:rsidRDefault="00B24AC9" w:rsidP="00B24AC9">
      <w:pPr>
        <w:ind w:firstLine="709"/>
        <w:jc w:val="both"/>
        <w:rPr>
          <w:sz w:val="20"/>
          <w:szCs w:val="20"/>
          <w:lang w:eastAsia="en-US"/>
        </w:rPr>
      </w:pPr>
      <w:r w:rsidRPr="00B24AC9">
        <w:rPr>
          <w:sz w:val="20"/>
          <w:szCs w:val="20"/>
          <w:lang w:eastAsia="en-US"/>
        </w:rPr>
        <w:t>Санкционирование операций заказчиков производится со стадии планов закупок и заканчивается размещением информации на официальном сайте закупок об исполнении контрактов, то есть, по всему «жизненному циклу» контрактов.</w:t>
      </w:r>
    </w:p>
    <w:p w:rsidR="00B24AC9" w:rsidRPr="00B24AC9" w:rsidRDefault="00B24AC9" w:rsidP="00B24AC9">
      <w:pPr>
        <w:ind w:firstLine="709"/>
        <w:contextualSpacing/>
        <w:jc w:val="both"/>
        <w:rPr>
          <w:rFonts w:eastAsia="Calibri"/>
          <w:sz w:val="20"/>
          <w:szCs w:val="20"/>
          <w:lang w:eastAsia="en-US"/>
        </w:rPr>
      </w:pPr>
      <w:r w:rsidRPr="00B24AC9">
        <w:rPr>
          <w:rFonts w:eastAsia="Calibri"/>
          <w:sz w:val="20"/>
          <w:szCs w:val="20"/>
          <w:lang w:eastAsia="en-US"/>
        </w:rPr>
        <w:t xml:space="preserve">Отдельным направлением бюджетной политики в 2019-2020 годах является работа по развитию открытости бюджетных данных в соответствии с федеральными требованиями и рекомендациями. </w:t>
      </w:r>
    </w:p>
    <w:p w:rsidR="00B24AC9" w:rsidRPr="00B24AC9" w:rsidRDefault="00B24AC9" w:rsidP="00B24AC9">
      <w:pPr>
        <w:widowControl w:val="0"/>
        <w:ind w:firstLine="709"/>
        <w:jc w:val="both"/>
        <w:rPr>
          <w:sz w:val="20"/>
          <w:szCs w:val="20"/>
          <w:lang w:eastAsia="en-US"/>
        </w:rPr>
      </w:pPr>
      <w:r w:rsidRPr="00B24AC9">
        <w:rPr>
          <w:sz w:val="20"/>
          <w:szCs w:val="20"/>
          <w:lang w:eastAsia="en-US"/>
        </w:rPr>
        <w:t xml:space="preserve">Вместе с тем, ведутся мероприятия по повышению уровня открытости и прозрачности бюджетного процесса. </w:t>
      </w:r>
    </w:p>
    <w:p w:rsidR="00B24AC9" w:rsidRPr="00B24AC9" w:rsidRDefault="00B24AC9" w:rsidP="00B24AC9">
      <w:pPr>
        <w:ind w:firstLine="709"/>
        <w:contextualSpacing/>
        <w:jc w:val="both"/>
        <w:rPr>
          <w:rFonts w:eastAsia="Calibri"/>
          <w:sz w:val="20"/>
          <w:szCs w:val="20"/>
          <w:highlight w:val="yellow"/>
          <w:lang w:eastAsia="en-US"/>
        </w:rPr>
      </w:pPr>
    </w:p>
    <w:p w:rsidR="00B24AC9" w:rsidRPr="00B24AC9" w:rsidRDefault="00B24AC9" w:rsidP="00B24AC9">
      <w:pPr>
        <w:autoSpaceDE w:val="0"/>
        <w:autoSpaceDN w:val="0"/>
        <w:adjustRightInd w:val="0"/>
        <w:ind w:firstLine="709"/>
        <w:jc w:val="both"/>
        <w:rPr>
          <w:sz w:val="20"/>
          <w:szCs w:val="20"/>
          <w:lang w:eastAsia="en-US"/>
        </w:rPr>
      </w:pPr>
      <w:r w:rsidRPr="00B24AC9">
        <w:rPr>
          <w:sz w:val="20"/>
          <w:szCs w:val="20"/>
          <w:lang w:eastAsia="en-US"/>
        </w:rPr>
        <w:t>В целом, итоги реализации бюджетной политики в предшествующие периоды свидетельствуют об успешной адаптации бюджета поселения к существующей экономической ситуации и закладывают основы для более интенсивного развития в последующие годы.</w:t>
      </w:r>
    </w:p>
    <w:p w:rsidR="00B24AC9" w:rsidRPr="00B24AC9" w:rsidRDefault="00B24AC9" w:rsidP="00B24AC9">
      <w:pPr>
        <w:jc w:val="both"/>
        <w:rPr>
          <w:sz w:val="20"/>
          <w:szCs w:val="20"/>
          <w:highlight w:val="yellow"/>
          <w:lang w:eastAsia="en-US"/>
        </w:rPr>
      </w:pPr>
    </w:p>
    <w:p w:rsidR="00B24AC9" w:rsidRPr="00B24AC9" w:rsidRDefault="00B24AC9" w:rsidP="00B24AC9">
      <w:pPr>
        <w:jc w:val="center"/>
        <w:rPr>
          <w:sz w:val="20"/>
          <w:szCs w:val="20"/>
          <w:lang w:eastAsia="en-US"/>
        </w:rPr>
      </w:pPr>
      <w:r w:rsidRPr="00B24AC9">
        <w:rPr>
          <w:sz w:val="20"/>
          <w:szCs w:val="20"/>
          <w:lang w:eastAsia="en-US"/>
        </w:rPr>
        <w:t xml:space="preserve">Социально-экономические факторы и условия реализации </w:t>
      </w:r>
    </w:p>
    <w:p w:rsidR="00B24AC9" w:rsidRPr="00B24AC9" w:rsidRDefault="00B24AC9" w:rsidP="00B24AC9">
      <w:pPr>
        <w:jc w:val="center"/>
        <w:rPr>
          <w:sz w:val="20"/>
          <w:szCs w:val="20"/>
          <w:lang w:eastAsia="en-US"/>
        </w:rPr>
      </w:pPr>
      <w:r w:rsidRPr="00B24AC9">
        <w:rPr>
          <w:sz w:val="20"/>
          <w:szCs w:val="20"/>
          <w:lang w:eastAsia="en-US"/>
        </w:rPr>
        <w:t>бюджетной политики в 2021-2023 годы</w:t>
      </w:r>
    </w:p>
    <w:p w:rsidR="00B24AC9" w:rsidRPr="00B24AC9" w:rsidRDefault="00B24AC9" w:rsidP="00B24AC9">
      <w:pPr>
        <w:jc w:val="both"/>
        <w:rPr>
          <w:sz w:val="20"/>
          <w:szCs w:val="20"/>
          <w:highlight w:val="yellow"/>
          <w:lang w:eastAsia="en-US"/>
        </w:rPr>
      </w:pPr>
    </w:p>
    <w:p w:rsidR="00B24AC9" w:rsidRPr="00B24AC9" w:rsidRDefault="00B24AC9" w:rsidP="00B24AC9">
      <w:pPr>
        <w:ind w:firstLine="709"/>
        <w:jc w:val="both"/>
        <w:rPr>
          <w:sz w:val="20"/>
          <w:szCs w:val="20"/>
          <w:highlight w:val="yellow"/>
          <w:lang w:eastAsia="en-US"/>
        </w:rPr>
      </w:pPr>
      <w:r w:rsidRPr="00B24AC9">
        <w:rPr>
          <w:sz w:val="20"/>
          <w:szCs w:val="20"/>
          <w:lang w:eastAsia="en-US"/>
        </w:rPr>
        <w:t xml:space="preserve">Основные параметры прогноза социально-экономического развития на 2021-2023 годы выглядят более оптимистичными по сравнению с показателями социально-экономического развития в 2018-2019 годы. В предстоящий период ожидается умеренный рост ключевых для исполнения бюджета поселения  макроэкономических параметров: внутреннего валового продукта, прибыли прибыльных организаций, оборотов розничной торговли и фонда заработной платы работников. </w:t>
      </w:r>
    </w:p>
    <w:p w:rsidR="00B24AC9" w:rsidRPr="00B24AC9" w:rsidRDefault="00B24AC9" w:rsidP="00B24AC9">
      <w:pPr>
        <w:ind w:firstLine="709"/>
        <w:contextualSpacing/>
        <w:jc w:val="both"/>
        <w:rPr>
          <w:sz w:val="20"/>
          <w:szCs w:val="20"/>
          <w:lang w:eastAsia="en-US"/>
        </w:rPr>
      </w:pPr>
      <w:r w:rsidRPr="00B24AC9">
        <w:rPr>
          <w:sz w:val="20"/>
          <w:szCs w:val="20"/>
          <w:lang w:eastAsia="en-US"/>
        </w:rPr>
        <w:t>Соответственно сценарные условия социально-экономического развития на 2021 год и на плановый период 2022 и 2023 годов основываются на текущей ситуации, сравнительно консервативных оценках и гипотезах, что в значительной мере минимизирует условия для возникновения дополнительных бюджетных рисков. Этот подход позволит предотвратить часть рисков, связанных с  принятием дополнительных, не обеспеченных финансовыми ресурсами, расходных обязательств.</w:t>
      </w:r>
    </w:p>
    <w:p w:rsidR="00B24AC9" w:rsidRPr="00B24AC9" w:rsidRDefault="00B24AC9" w:rsidP="00B24AC9">
      <w:pPr>
        <w:ind w:firstLine="709"/>
        <w:contextualSpacing/>
        <w:jc w:val="both"/>
        <w:rPr>
          <w:sz w:val="20"/>
          <w:szCs w:val="20"/>
          <w:lang w:eastAsia="en-US"/>
        </w:rPr>
      </w:pPr>
      <w:r w:rsidRPr="00B24AC9">
        <w:rPr>
          <w:sz w:val="20"/>
          <w:szCs w:val="20"/>
          <w:lang w:eastAsia="en-US"/>
        </w:rPr>
        <w:t>В связи с этим целью бюджетной политики на 2021-2023 годы является обеспечение долгосрочной сбалансированности и устойчивости финансовой системы поселения при безусловном выполнении принятых обязательств, в первую очередь социальных.</w:t>
      </w:r>
    </w:p>
    <w:p w:rsidR="00B24AC9" w:rsidRPr="00B24AC9" w:rsidRDefault="00B24AC9" w:rsidP="00B24AC9">
      <w:pPr>
        <w:ind w:firstLine="709"/>
        <w:jc w:val="both"/>
        <w:rPr>
          <w:sz w:val="20"/>
          <w:szCs w:val="20"/>
          <w:lang w:eastAsia="en-US"/>
        </w:rPr>
      </w:pPr>
      <w:r w:rsidRPr="00B24AC9">
        <w:rPr>
          <w:sz w:val="20"/>
          <w:szCs w:val="20"/>
          <w:lang w:eastAsia="en-US"/>
        </w:rPr>
        <w:t>Основными принципами реализации бюджетной политики будут:</w:t>
      </w:r>
    </w:p>
    <w:p w:rsidR="00B24AC9" w:rsidRPr="00B24AC9" w:rsidRDefault="00B24AC9" w:rsidP="00B24AC9">
      <w:pPr>
        <w:ind w:firstLine="709"/>
        <w:jc w:val="both"/>
        <w:rPr>
          <w:sz w:val="20"/>
          <w:szCs w:val="20"/>
          <w:lang w:eastAsia="en-US"/>
        </w:rPr>
      </w:pPr>
      <w:r w:rsidRPr="00B24AC9">
        <w:rPr>
          <w:sz w:val="20"/>
          <w:szCs w:val="20"/>
          <w:lang w:eastAsia="en-US"/>
        </w:rPr>
        <w:t>1.</w:t>
      </w:r>
      <w:r w:rsidRPr="00B24AC9">
        <w:rPr>
          <w:sz w:val="20"/>
          <w:szCs w:val="20"/>
          <w:lang w:val="en-US" w:eastAsia="en-US"/>
        </w:rPr>
        <w:t> </w:t>
      </w:r>
      <w:r w:rsidRPr="00B24AC9">
        <w:rPr>
          <w:sz w:val="20"/>
          <w:szCs w:val="20"/>
          <w:lang w:eastAsia="en-US"/>
        </w:rPr>
        <w:t>Формирование бездефицитного бюджета поселения. Соблюдение принципа означает соразмерность расходов местного бюджета с поступающими доходами.</w:t>
      </w:r>
    </w:p>
    <w:p w:rsidR="00B24AC9" w:rsidRPr="00B24AC9" w:rsidRDefault="00B24AC9" w:rsidP="00B24AC9">
      <w:pPr>
        <w:ind w:firstLine="709"/>
        <w:jc w:val="both"/>
        <w:rPr>
          <w:sz w:val="20"/>
          <w:szCs w:val="20"/>
          <w:lang w:eastAsia="en-US"/>
        </w:rPr>
      </w:pPr>
      <w:r w:rsidRPr="00B24AC9">
        <w:rPr>
          <w:sz w:val="20"/>
          <w:szCs w:val="20"/>
          <w:lang w:eastAsia="en-US"/>
        </w:rPr>
        <w:t>2.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«майских» Указах Президента Российской Федерации.</w:t>
      </w:r>
    </w:p>
    <w:p w:rsidR="00B24AC9" w:rsidRPr="00B24AC9" w:rsidRDefault="00B24AC9" w:rsidP="00B24AC9">
      <w:pPr>
        <w:ind w:firstLine="709"/>
        <w:jc w:val="both"/>
        <w:rPr>
          <w:sz w:val="20"/>
          <w:szCs w:val="20"/>
          <w:lang w:eastAsia="en-US"/>
        </w:rPr>
      </w:pPr>
      <w:r w:rsidRPr="00B24AC9">
        <w:rPr>
          <w:sz w:val="20"/>
          <w:szCs w:val="20"/>
          <w:lang w:eastAsia="en-US"/>
        </w:rPr>
        <w:t xml:space="preserve">3.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B24AC9" w:rsidRPr="00B24AC9" w:rsidRDefault="00B24AC9" w:rsidP="00B24AC9">
      <w:pPr>
        <w:ind w:firstLine="851"/>
        <w:jc w:val="both"/>
        <w:rPr>
          <w:sz w:val="20"/>
          <w:szCs w:val="20"/>
          <w:highlight w:val="yellow"/>
          <w:lang w:eastAsia="en-US"/>
        </w:rPr>
      </w:pPr>
    </w:p>
    <w:p w:rsidR="00B24AC9" w:rsidRPr="00B24AC9" w:rsidRDefault="00B24AC9" w:rsidP="00B24AC9">
      <w:pPr>
        <w:ind w:firstLine="851"/>
        <w:jc w:val="both"/>
        <w:rPr>
          <w:sz w:val="20"/>
          <w:szCs w:val="20"/>
          <w:highlight w:val="yellow"/>
          <w:lang w:eastAsia="en-US"/>
        </w:rPr>
      </w:pPr>
    </w:p>
    <w:p w:rsidR="00B24AC9" w:rsidRPr="00B24AC9" w:rsidRDefault="00B24AC9" w:rsidP="00B24AC9">
      <w:pPr>
        <w:jc w:val="center"/>
        <w:rPr>
          <w:sz w:val="20"/>
          <w:szCs w:val="20"/>
          <w:lang w:eastAsia="en-US"/>
        </w:rPr>
      </w:pPr>
      <w:r w:rsidRPr="00B24AC9">
        <w:rPr>
          <w:sz w:val="20"/>
          <w:szCs w:val="20"/>
          <w:lang w:eastAsia="en-US"/>
        </w:rPr>
        <w:t xml:space="preserve">Направления бюджетной политики в сфере обеспечения </w:t>
      </w:r>
    </w:p>
    <w:p w:rsidR="00B24AC9" w:rsidRPr="00B24AC9" w:rsidRDefault="00B24AC9" w:rsidP="00B24AC9">
      <w:pPr>
        <w:jc w:val="center"/>
        <w:rPr>
          <w:sz w:val="20"/>
          <w:szCs w:val="20"/>
          <w:lang w:eastAsia="en-US"/>
        </w:rPr>
      </w:pPr>
      <w:r w:rsidRPr="00B24AC9">
        <w:rPr>
          <w:sz w:val="20"/>
          <w:szCs w:val="20"/>
          <w:lang w:eastAsia="en-US"/>
        </w:rPr>
        <w:t>социальных обязательств</w:t>
      </w:r>
    </w:p>
    <w:p w:rsidR="00B24AC9" w:rsidRPr="00B24AC9" w:rsidRDefault="00B24AC9" w:rsidP="00B24AC9">
      <w:pPr>
        <w:jc w:val="center"/>
        <w:rPr>
          <w:sz w:val="20"/>
          <w:szCs w:val="20"/>
          <w:highlight w:val="yellow"/>
          <w:lang w:eastAsia="en-US"/>
        </w:rPr>
      </w:pP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Как и в прежние годы, формирование бюджета на 2021-2023 годы будет осуществляться на основе расходных обязательств по следующим направлениям:</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1. Предоставление муниципальных услуг.</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В данной сфере приоритетными будут следующие направления:</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расширение зоны обслуживания и повышение производительности труда работников муниципальных учреждений;</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выполнение социально значимых и иных мероприятий учреждениями в рамках муниципального задания, а не путем предоставления иных дополнительных субсидий;</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совершенствование механизма возврата субсидии на выполнение муниципального задания в случае неполного или некачественного его выполнения;</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дальнейшее развитие обязательной для учреждений практики, при которой финансирование перевыполнения муниципального задания осуществляется исключительно за счет собственных средств учреждений, полученных от выполнения иной приносящей доход деятельности.</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2. Концентрация финансовых ресурсов на выполнении задач, поставленных в Указах Президента Российской Федерации от 07.05.2012 №№ 596-601, 606, от 01.06.2012 № 761, от 28.12.2012 № 1688, для достижения значений результатов, установленных в «дорожных картах».</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lastRenderedPageBreak/>
        <w:t xml:space="preserve">В 2020-2022 годы предполагается достичь показателей, утвержденных в Указах Президента Российской Федерации. </w:t>
      </w:r>
      <w:proofErr w:type="gramStart"/>
      <w:r w:rsidRPr="00B24AC9">
        <w:rPr>
          <w:sz w:val="20"/>
          <w:szCs w:val="20"/>
        </w:rPr>
        <w:t>Формирование бюджетных ассигнований на выполнение задач в части повышения заработной платы отдельных категорий работников бюджетной сферы будет определяться исходя из прогнозных значений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(среднемесячного дохода от трудовой деятельности)» по Новосибирской области с учетом соблюдения показателей численности работников отдельных категорий бюджетной сферы в соответствии с утвержденными «дорожными</w:t>
      </w:r>
      <w:proofErr w:type="gramEnd"/>
      <w:r w:rsidRPr="00B24AC9">
        <w:rPr>
          <w:sz w:val="20"/>
          <w:szCs w:val="20"/>
        </w:rPr>
        <w:t xml:space="preserve"> картами».</w:t>
      </w:r>
    </w:p>
    <w:p w:rsidR="00B24AC9" w:rsidRPr="00B24AC9" w:rsidRDefault="00B24AC9" w:rsidP="00B24AC9">
      <w:pPr>
        <w:widowControl w:val="0"/>
        <w:autoSpaceDE w:val="0"/>
        <w:autoSpaceDN w:val="0"/>
        <w:adjustRightInd w:val="0"/>
        <w:ind w:firstLine="709"/>
        <w:jc w:val="both"/>
        <w:rPr>
          <w:sz w:val="20"/>
          <w:szCs w:val="20"/>
        </w:rPr>
      </w:pPr>
      <w:r w:rsidRPr="00B24AC9">
        <w:rPr>
          <w:sz w:val="20"/>
          <w:szCs w:val="20"/>
        </w:rPr>
        <w:t>Следует продолжить использование практики резервирования бюджетных ассигнований в 4 квартале текущего финансового года в рамках выполнения задачи по поэтапному повышению заработной платы отдельным категориям работников бюджетной сферы. Увеличение бюджетных ассигнований на соответствующий период текущего года путем предоставления зарезервированных средств осуществляется по мере необходимости доведения средней заработной платы работников до уровня в соответствии с показателями «дорожных карт».</w:t>
      </w:r>
    </w:p>
    <w:p w:rsidR="00B24AC9" w:rsidRPr="00B24AC9" w:rsidRDefault="00B24AC9" w:rsidP="00B24AC9">
      <w:pPr>
        <w:jc w:val="center"/>
        <w:rPr>
          <w:sz w:val="20"/>
          <w:szCs w:val="20"/>
          <w:highlight w:val="yellow"/>
          <w:lang w:eastAsia="en-US"/>
        </w:rPr>
      </w:pPr>
    </w:p>
    <w:p w:rsidR="00B24AC9" w:rsidRPr="00B24AC9" w:rsidRDefault="00B24AC9" w:rsidP="00B24AC9">
      <w:pPr>
        <w:jc w:val="center"/>
        <w:rPr>
          <w:sz w:val="20"/>
          <w:szCs w:val="20"/>
          <w:lang w:eastAsia="en-US"/>
        </w:rPr>
      </w:pPr>
      <w:r w:rsidRPr="00B24AC9">
        <w:rPr>
          <w:sz w:val="20"/>
          <w:szCs w:val="20"/>
          <w:lang w:eastAsia="en-US"/>
        </w:rPr>
        <w:t>Направления бюджетной политики в реальном секторе экономики</w:t>
      </w:r>
    </w:p>
    <w:p w:rsidR="00B24AC9" w:rsidRPr="00B24AC9" w:rsidRDefault="00B24AC9" w:rsidP="00B24AC9">
      <w:pPr>
        <w:jc w:val="center"/>
        <w:rPr>
          <w:sz w:val="20"/>
          <w:szCs w:val="20"/>
          <w:highlight w:val="yellow"/>
          <w:lang w:eastAsia="en-US"/>
        </w:rPr>
      </w:pPr>
    </w:p>
    <w:p w:rsidR="00B24AC9" w:rsidRPr="00B24AC9" w:rsidRDefault="00B24AC9" w:rsidP="00B24AC9">
      <w:pPr>
        <w:spacing w:after="160"/>
        <w:ind w:firstLine="709"/>
        <w:contextualSpacing/>
        <w:jc w:val="both"/>
        <w:rPr>
          <w:sz w:val="20"/>
          <w:szCs w:val="20"/>
          <w:lang w:eastAsia="en-US"/>
        </w:rPr>
      </w:pPr>
      <w:proofErr w:type="gramStart"/>
      <w:r w:rsidRPr="00B24AC9">
        <w:rPr>
          <w:sz w:val="20"/>
          <w:szCs w:val="20"/>
          <w:lang w:eastAsia="en-US"/>
        </w:rPr>
        <w:t>Реализация бюджетной политики в сфере реального сектора экономики на территории муниципального образования в планируемом периоде характеризуется преемственностью ранее реализуемых мер со стороны государства,  направленных на поддержку отраслей экономики поселения, в условиях недостаточности доходной базы бюджета поселения для реализации дополнительных мер, с применением обновленных подходов при безусловном исполнении принятых обязательств наиболее эффективным способом.</w:t>
      </w:r>
      <w:proofErr w:type="gramEnd"/>
    </w:p>
    <w:p w:rsidR="00B24AC9" w:rsidRPr="00B24AC9" w:rsidRDefault="00B24AC9" w:rsidP="00B24AC9">
      <w:pPr>
        <w:ind w:firstLine="709"/>
        <w:jc w:val="both"/>
        <w:rPr>
          <w:sz w:val="20"/>
          <w:szCs w:val="20"/>
          <w:lang w:eastAsia="en-US"/>
        </w:rPr>
      </w:pPr>
      <w:r w:rsidRPr="00B24AC9">
        <w:rPr>
          <w:sz w:val="20"/>
          <w:szCs w:val="20"/>
          <w:lang w:eastAsia="en-US"/>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муниципальным контрактам, заключаемым на обеспечение муниципальных нужд, недопущения образования кредиторской задолженности у муниципальных заказчиков, </w:t>
      </w:r>
      <w:proofErr w:type="spellStart"/>
      <w:r w:rsidRPr="00B24AC9">
        <w:rPr>
          <w:sz w:val="20"/>
          <w:szCs w:val="20"/>
          <w:lang w:eastAsia="en-US"/>
        </w:rPr>
        <w:t>претензионно</w:t>
      </w:r>
      <w:proofErr w:type="spellEnd"/>
      <w:r w:rsidRPr="00B24AC9">
        <w:rPr>
          <w:sz w:val="20"/>
          <w:szCs w:val="20"/>
          <w:lang w:eastAsia="en-US"/>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w:t>
      </w:r>
    </w:p>
    <w:p w:rsidR="00B24AC9" w:rsidRPr="00B24AC9" w:rsidRDefault="00B24AC9" w:rsidP="00B24AC9">
      <w:pPr>
        <w:ind w:firstLine="709"/>
        <w:jc w:val="both"/>
        <w:rPr>
          <w:sz w:val="20"/>
          <w:szCs w:val="20"/>
          <w:lang w:eastAsia="en-US"/>
        </w:rPr>
      </w:pPr>
      <w:r w:rsidRPr="00B24AC9">
        <w:rPr>
          <w:sz w:val="20"/>
          <w:szCs w:val="20"/>
          <w:lang w:eastAsia="en-US"/>
        </w:rPr>
        <w:t>Следует продолжить практику отказа от авансирования оплаты обязательств по муниципальным контрактам. Там, где это необходимо сохранить, исключать случаи необоснованных авансовых платежей с целью сокращения дебиторской задолженности и рационального использования государственных ресурсов.</w:t>
      </w:r>
    </w:p>
    <w:p w:rsidR="00B24AC9" w:rsidRPr="00B24AC9" w:rsidRDefault="00B24AC9" w:rsidP="00B24AC9">
      <w:pPr>
        <w:autoSpaceDE w:val="0"/>
        <w:autoSpaceDN w:val="0"/>
        <w:adjustRightInd w:val="0"/>
        <w:ind w:firstLine="709"/>
        <w:jc w:val="both"/>
        <w:rPr>
          <w:sz w:val="20"/>
          <w:szCs w:val="20"/>
          <w:lang w:eastAsia="en-US"/>
        </w:rPr>
      </w:pPr>
      <w:r w:rsidRPr="00B24AC9">
        <w:rPr>
          <w:sz w:val="20"/>
          <w:szCs w:val="20"/>
          <w:lang w:eastAsia="en-US"/>
        </w:rPr>
        <w:t>Утверждение бюджетных ассигнований на строительно-монтажные работы в составе бюджета должно реализовываться только при наличии готовой проектно-сметной документации с положительным решением государственной вневедомственной экспертизы, оценкой достоверности сметной стоимости и применением типовых проектных решений. При планировании бюджетных инвестиций в объекты капитального строительства предлагается максимально задействовать механизм обоснования инвестиций и проведения технологического и ценового аудита.</w:t>
      </w:r>
    </w:p>
    <w:p w:rsidR="00B24AC9" w:rsidRPr="00B24AC9" w:rsidRDefault="00B24AC9" w:rsidP="00B24AC9">
      <w:pPr>
        <w:widowControl w:val="0"/>
        <w:autoSpaceDE w:val="0"/>
        <w:autoSpaceDN w:val="0"/>
        <w:adjustRightInd w:val="0"/>
        <w:ind w:firstLine="709"/>
        <w:jc w:val="both"/>
        <w:rPr>
          <w:sz w:val="20"/>
          <w:szCs w:val="20"/>
          <w:lang w:eastAsia="en-US"/>
        </w:rPr>
      </w:pPr>
      <w:r w:rsidRPr="00B24AC9">
        <w:rPr>
          <w:sz w:val="20"/>
          <w:szCs w:val="20"/>
          <w:lang w:eastAsia="en-US"/>
        </w:rPr>
        <w:t>Формирование дорожного фонда муниципального образования должно осуществляться на уровне планируемых доходных источников фонда, без учета части общих доходов бюджета поселения.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автомобильных дорог.</w:t>
      </w:r>
    </w:p>
    <w:p w:rsidR="00B24AC9" w:rsidRPr="00B24AC9" w:rsidRDefault="00B24AC9" w:rsidP="00B24AC9">
      <w:pPr>
        <w:ind w:firstLine="709"/>
        <w:jc w:val="both"/>
        <w:rPr>
          <w:sz w:val="20"/>
          <w:szCs w:val="20"/>
          <w:lang w:eastAsia="en-US"/>
        </w:rPr>
      </w:pPr>
      <w:r w:rsidRPr="00B24AC9">
        <w:rPr>
          <w:sz w:val="20"/>
          <w:szCs w:val="20"/>
          <w:lang w:eastAsia="en-US"/>
        </w:rPr>
        <w:t>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муниципальный дорожный фонд  на развитие и обслуживание дорожной сети на территории муниципального образования.</w:t>
      </w:r>
    </w:p>
    <w:p w:rsidR="00B24AC9" w:rsidRPr="00B24AC9" w:rsidRDefault="00B24AC9" w:rsidP="00B24AC9">
      <w:pPr>
        <w:spacing w:after="160"/>
        <w:ind w:firstLine="709"/>
        <w:contextualSpacing/>
        <w:jc w:val="both"/>
        <w:rPr>
          <w:sz w:val="20"/>
          <w:szCs w:val="20"/>
          <w:lang w:eastAsia="en-US"/>
        </w:rPr>
      </w:pPr>
      <w:r w:rsidRPr="00B24AC9">
        <w:rPr>
          <w:sz w:val="20"/>
          <w:szCs w:val="20"/>
          <w:lang w:eastAsia="en-US"/>
        </w:rPr>
        <w:t xml:space="preserve">Все юридические и физические лица, осуществляющие производство товаров, работ и услуг на территории поселения должны проявлять высокую степень ответственности при выполнении обязанности по уплате налогов. Надо четко понимать – уклонение от уплаты налогов есть не что иное, как лишение общества необходимых в современных условиях ресурсов. </w:t>
      </w:r>
      <w:proofErr w:type="gramStart"/>
      <w:r w:rsidRPr="00B24AC9">
        <w:rPr>
          <w:sz w:val="20"/>
          <w:szCs w:val="20"/>
          <w:lang w:eastAsia="en-US"/>
        </w:rPr>
        <w:t>По прежнему сохраняется необходимость осуществления на практике жесткой зависимости получения бюджетных ресурсов субъектами государственной поддержки от достигнутых либо планируемых к достижению экономических показателей деятельности предприятий.</w:t>
      </w:r>
      <w:proofErr w:type="gramEnd"/>
    </w:p>
    <w:p w:rsidR="00B24AC9" w:rsidRPr="00B24AC9" w:rsidRDefault="00B24AC9" w:rsidP="00B24AC9">
      <w:pPr>
        <w:spacing w:after="160"/>
        <w:ind w:firstLine="709"/>
        <w:contextualSpacing/>
        <w:jc w:val="both"/>
        <w:rPr>
          <w:sz w:val="20"/>
          <w:szCs w:val="20"/>
          <w:lang w:eastAsia="en-US"/>
        </w:rPr>
      </w:pPr>
      <w:r w:rsidRPr="00B24AC9">
        <w:rPr>
          <w:sz w:val="20"/>
          <w:szCs w:val="20"/>
          <w:lang w:eastAsia="en-US"/>
        </w:rPr>
        <w:t>Вышеназванный подход обеспечит существование оптимальных форм поддержки реального сектора экономики, исключающих иждивенчество и создающих стимулы для внедрения и развития современных технологий, повышения производительности труда.</w:t>
      </w:r>
    </w:p>
    <w:p w:rsidR="00B24AC9" w:rsidRPr="00B24AC9" w:rsidRDefault="00B24AC9" w:rsidP="00B24AC9">
      <w:pPr>
        <w:ind w:firstLine="851"/>
        <w:jc w:val="both"/>
        <w:rPr>
          <w:sz w:val="20"/>
          <w:szCs w:val="20"/>
          <w:highlight w:val="yellow"/>
          <w:lang w:eastAsia="en-US"/>
        </w:rPr>
      </w:pPr>
    </w:p>
    <w:p w:rsidR="00B24AC9" w:rsidRPr="00B24AC9" w:rsidRDefault="00B24AC9" w:rsidP="00B24AC9">
      <w:pPr>
        <w:autoSpaceDE w:val="0"/>
        <w:autoSpaceDN w:val="0"/>
        <w:adjustRightInd w:val="0"/>
        <w:ind w:firstLine="709"/>
        <w:jc w:val="both"/>
        <w:rPr>
          <w:sz w:val="20"/>
          <w:szCs w:val="20"/>
          <w:highlight w:val="yellow"/>
          <w:lang w:eastAsia="en-US"/>
        </w:rPr>
      </w:pPr>
    </w:p>
    <w:p w:rsidR="00B24AC9" w:rsidRPr="00B24AC9" w:rsidRDefault="00B24AC9" w:rsidP="00B24AC9">
      <w:pPr>
        <w:jc w:val="center"/>
        <w:rPr>
          <w:sz w:val="20"/>
          <w:szCs w:val="20"/>
          <w:lang w:eastAsia="en-US"/>
        </w:rPr>
      </w:pPr>
      <w:r w:rsidRPr="00B24AC9">
        <w:rPr>
          <w:sz w:val="20"/>
          <w:szCs w:val="20"/>
          <w:lang w:eastAsia="en-US"/>
        </w:rPr>
        <w:t xml:space="preserve">Основные направления повышения эффективности </w:t>
      </w:r>
    </w:p>
    <w:p w:rsidR="00B24AC9" w:rsidRPr="00B24AC9" w:rsidRDefault="00B24AC9" w:rsidP="00B24AC9">
      <w:pPr>
        <w:jc w:val="center"/>
        <w:rPr>
          <w:sz w:val="20"/>
          <w:szCs w:val="20"/>
          <w:highlight w:val="yellow"/>
          <w:lang w:eastAsia="en-US"/>
        </w:rPr>
      </w:pPr>
      <w:r w:rsidRPr="00B24AC9">
        <w:rPr>
          <w:sz w:val="20"/>
          <w:szCs w:val="20"/>
          <w:lang w:eastAsia="en-US"/>
        </w:rPr>
        <w:t>бюджетной политики</w:t>
      </w:r>
    </w:p>
    <w:p w:rsidR="00B24AC9" w:rsidRPr="00B24AC9" w:rsidRDefault="00B24AC9" w:rsidP="00B24AC9">
      <w:pPr>
        <w:ind w:firstLine="709"/>
        <w:jc w:val="both"/>
        <w:rPr>
          <w:sz w:val="20"/>
          <w:szCs w:val="20"/>
          <w:lang w:eastAsia="en-US"/>
        </w:rPr>
      </w:pPr>
      <w:r w:rsidRPr="00B24AC9">
        <w:rPr>
          <w:sz w:val="20"/>
          <w:szCs w:val="20"/>
          <w:lang w:eastAsia="en-US"/>
        </w:rPr>
        <w:t>1. Направления совершенствования бюджетного планирования и бюджетного процесса:</w:t>
      </w:r>
    </w:p>
    <w:p w:rsidR="00B24AC9" w:rsidRPr="00B24AC9" w:rsidRDefault="00B24AC9" w:rsidP="00B24AC9">
      <w:pPr>
        <w:ind w:firstLine="709"/>
        <w:jc w:val="both"/>
        <w:rPr>
          <w:sz w:val="20"/>
          <w:szCs w:val="20"/>
          <w:lang w:eastAsia="en-US"/>
        </w:rPr>
      </w:pPr>
      <w:r w:rsidRPr="00B24AC9">
        <w:rPr>
          <w:sz w:val="20"/>
          <w:szCs w:val="20"/>
          <w:lang w:eastAsia="en-US"/>
        </w:rPr>
        <w:t>Повышение эффективности и результативности имеющихся инструментов программно-целевого управления и бюджетирования.</w:t>
      </w:r>
    </w:p>
    <w:p w:rsidR="00B24AC9" w:rsidRPr="00B24AC9" w:rsidRDefault="00B24AC9" w:rsidP="00B24AC9">
      <w:pPr>
        <w:widowControl w:val="0"/>
        <w:ind w:firstLine="709"/>
        <w:jc w:val="both"/>
        <w:rPr>
          <w:sz w:val="20"/>
          <w:szCs w:val="20"/>
          <w:lang w:eastAsia="en-US"/>
        </w:rPr>
      </w:pPr>
      <w:r w:rsidRPr="00B24AC9">
        <w:rPr>
          <w:sz w:val="20"/>
          <w:szCs w:val="20"/>
          <w:lang w:eastAsia="en-US"/>
        </w:rPr>
        <w:lastRenderedPageBreak/>
        <w:t>Поскольку ориентация на достижение ключевых целей в рамках финансовых ограничений требует качественного изменения подходов к реализации государственной политики, то потребуется корректировка подходов к формированию и реализации муниципальных программ. В планируемом периоде следует более четко, в полной увязке с целями администрации определить ключевые показатели деятельности, способы их достижения в рамках имеющихся ресурсных ограничений. Именно такой проектный подход и может быть реализован через инструмент муниципальных программ.</w:t>
      </w:r>
    </w:p>
    <w:p w:rsidR="00B24AC9" w:rsidRPr="00B24AC9" w:rsidRDefault="00B24AC9" w:rsidP="00B24AC9">
      <w:pPr>
        <w:widowControl w:val="0"/>
        <w:ind w:firstLine="709"/>
        <w:jc w:val="both"/>
        <w:rPr>
          <w:sz w:val="20"/>
          <w:szCs w:val="20"/>
          <w:lang w:eastAsia="en-US"/>
        </w:rPr>
      </w:pPr>
      <w:r w:rsidRPr="00B24AC9">
        <w:rPr>
          <w:sz w:val="20"/>
          <w:szCs w:val="20"/>
          <w:lang w:eastAsia="en-US"/>
        </w:rPr>
        <w:t xml:space="preserve">Для этого следует четко определить предельные возможности с точки зрения финансового обеспечения муниципальных программ </w:t>
      </w:r>
      <w:proofErr w:type="gramStart"/>
      <w:r w:rsidRPr="00B24AC9">
        <w:rPr>
          <w:sz w:val="20"/>
          <w:szCs w:val="20"/>
          <w:lang w:eastAsia="en-US"/>
        </w:rPr>
        <w:t>и</w:t>
      </w:r>
      <w:proofErr w:type="gramEnd"/>
      <w:r w:rsidRPr="00B24AC9">
        <w:rPr>
          <w:sz w:val="20"/>
          <w:szCs w:val="20"/>
          <w:lang w:eastAsia="en-US"/>
        </w:rPr>
        <w:t xml:space="preserve"> исходя из них сформулировать те цели деятельности администрации, на которые достаточно финансов и мер регулирования, и таким образом подойти к формированию бюджета на последующие периоды.</w:t>
      </w:r>
    </w:p>
    <w:p w:rsidR="00B24AC9" w:rsidRPr="00B24AC9" w:rsidRDefault="00B24AC9" w:rsidP="00B24AC9">
      <w:pPr>
        <w:widowControl w:val="0"/>
        <w:ind w:firstLine="709"/>
        <w:jc w:val="both"/>
        <w:rPr>
          <w:sz w:val="20"/>
          <w:szCs w:val="20"/>
          <w:lang w:eastAsia="en-US"/>
        </w:rPr>
      </w:pPr>
      <w:r w:rsidRPr="00B24AC9">
        <w:rPr>
          <w:sz w:val="20"/>
          <w:szCs w:val="20"/>
          <w:lang w:eastAsia="en-US"/>
        </w:rPr>
        <w:t xml:space="preserve">Кроме того, необходимо продолжить совершенствование методологии разработки и содержания муниципальных программ, направленных </w:t>
      </w:r>
      <w:proofErr w:type="gramStart"/>
      <w:r w:rsidRPr="00B24AC9">
        <w:rPr>
          <w:sz w:val="20"/>
          <w:szCs w:val="20"/>
          <w:lang w:eastAsia="en-US"/>
        </w:rPr>
        <w:t>на</w:t>
      </w:r>
      <w:proofErr w:type="gramEnd"/>
      <w:r w:rsidRPr="00B24AC9">
        <w:rPr>
          <w:sz w:val="20"/>
          <w:szCs w:val="20"/>
          <w:lang w:eastAsia="en-US"/>
        </w:rPr>
        <w:t>:</w:t>
      </w:r>
    </w:p>
    <w:p w:rsidR="00B24AC9" w:rsidRPr="00B24AC9" w:rsidRDefault="00B24AC9" w:rsidP="00B24AC9">
      <w:pPr>
        <w:widowControl w:val="0"/>
        <w:ind w:firstLine="709"/>
        <w:jc w:val="both"/>
        <w:rPr>
          <w:sz w:val="20"/>
          <w:szCs w:val="20"/>
          <w:lang w:eastAsia="en-US"/>
        </w:rPr>
      </w:pPr>
      <w:r w:rsidRPr="00B24AC9">
        <w:rPr>
          <w:sz w:val="20"/>
          <w:szCs w:val="20"/>
          <w:lang w:eastAsia="en-US"/>
        </w:rPr>
        <w:t>повышение увязки муниципальных программ муниципального образования с государственными программами Новосибирской области и федеральными программами, а также иными стратегическими документами;</w:t>
      </w:r>
    </w:p>
    <w:p w:rsidR="00B24AC9" w:rsidRPr="00B24AC9" w:rsidRDefault="00B24AC9" w:rsidP="00B24AC9">
      <w:pPr>
        <w:ind w:firstLine="709"/>
        <w:contextualSpacing/>
        <w:jc w:val="both"/>
        <w:rPr>
          <w:sz w:val="20"/>
          <w:szCs w:val="20"/>
          <w:lang w:eastAsia="en-US"/>
        </w:rPr>
      </w:pPr>
      <w:r w:rsidRPr="00B24AC9">
        <w:rPr>
          <w:sz w:val="20"/>
          <w:szCs w:val="20"/>
          <w:lang w:eastAsia="en-US"/>
        </w:rPr>
        <w:t xml:space="preserve">признания неэффективными расходами от мероприятий муниципальных программ, по которым </w:t>
      </w:r>
      <w:proofErr w:type="gramStart"/>
      <w:r w:rsidRPr="00B24AC9">
        <w:rPr>
          <w:sz w:val="20"/>
          <w:szCs w:val="20"/>
          <w:lang w:eastAsia="en-US"/>
        </w:rPr>
        <w:t>не достигаются</w:t>
      </w:r>
      <w:proofErr w:type="gramEnd"/>
      <w:r w:rsidRPr="00B24AC9">
        <w:rPr>
          <w:sz w:val="20"/>
          <w:szCs w:val="20"/>
          <w:lang w:eastAsia="en-US"/>
        </w:rPr>
        <w:t xml:space="preserve"> целевые показатели.</w:t>
      </w:r>
    </w:p>
    <w:p w:rsidR="00B24AC9" w:rsidRPr="00B24AC9" w:rsidRDefault="00B24AC9" w:rsidP="00B24AC9">
      <w:pPr>
        <w:spacing w:after="160"/>
        <w:ind w:firstLine="709"/>
        <w:contextualSpacing/>
        <w:jc w:val="both"/>
        <w:rPr>
          <w:bCs/>
          <w:sz w:val="20"/>
          <w:szCs w:val="20"/>
          <w:lang w:eastAsia="en-US"/>
        </w:rPr>
      </w:pPr>
      <w:r w:rsidRPr="00B24AC9">
        <w:rPr>
          <w:bCs/>
          <w:sz w:val="20"/>
          <w:szCs w:val="20"/>
          <w:lang w:eastAsia="en-US"/>
        </w:rPr>
        <w:t>2. Организация внутреннего муниципального финансового контроля внутреннего финансового контроля и аудита:</w:t>
      </w:r>
    </w:p>
    <w:p w:rsidR="00B24AC9" w:rsidRPr="00B24AC9" w:rsidRDefault="00B24AC9" w:rsidP="00B24AC9">
      <w:pPr>
        <w:ind w:firstLine="709"/>
        <w:jc w:val="both"/>
        <w:rPr>
          <w:bCs/>
          <w:sz w:val="20"/>
          <w:szCs w:val="20"/>
          <w:lang w:eastAsia="en-US"/>
        </w:rPr>
      </w:pPr>
      <w:r w:rsidRPr="00B24AC9">
        <w:rPr>
          <w:bCs/>
          <w:sz w:val="20"/>
          <w:szCs w:val="20"/>
          <w:lang w:eastAsia="en-US"/>
        </w:rPr>
        <w:t xml:space="preserve">В 2021-2023 годы необходимо продолжить проведение мероприятий по внутреннему финансовому контролю и аудиту с учетом требований статьи 160.2-1 Бюджетного кодекса Российской Федерации. При этом внедрение в практику организации внутреннего финансового контроля элементов управления рисками предполагает переход от контроля за выполнением операций к минимизации вероятности невыполнения или неправильного </w:t>
      </w:r>
      <w:proofErr w:type="gramStart"/>
      <w:r w:rsidRPr="00B24AC9">
        <w:rPr>
          <w:bCs/>
          <w:sz w:val="20"/>
          <w:szCs w:val="20"/>
          <w:lang w:eastAsia="en-US"/>
        </w:rPr>
        <w:t>выполнения</w:t>
      </w:r>
      <w:proofErr w:type="gramEnd"/>
      <w:r w:rsidRPr="00B24AC9">
        <w:rPr>
          <w:bCs/>
          <w:sz w:val="20"/>
          <w:szCs w:val="20"/>
          <w:lang w:eastAsia="en-US"/>
        </w:rPr>
        <w:t xml:space="preserve"> как отдельных операций, так и финансово-хозяйственных процедур в целом.</w:t>
      </w:r>
    </w:p>
    <w:p w:rsidR="00B24AC9" w:rsidRPr="00B24AC9" w:rsidRDefault="00B24AC9" w:rsidP="00B24AC9">
      <w:pPr>
        <w:ind w:firstLine="709"/>
        <w:jc w:val="both"/>
        <w:rPr>
          <w:bCs/>
          <w:sz w:val="20"/>
          <w:szCs w:val="20"/>
          <w:lang w:eastAsia="en-US"/>
        </w:rPr>
      </w:pPr>
      <w:r w:rsidRPr="00B24AC9">
        <w:rPr>
          <w:bCs/>
          <w:sz w:val="20"/>
          <w:szCs w:val="20"/>
          <w:lang w:eastAsia="en-US"/>
        </w:rPr>
        <w:t xml:space="preserve">В целях реализации задач бюджетной политики, направленных на повышение эффективности системы муниципального управления, необходимо выстроить современную систему внутреннего муниципального финансового контроля, используя для этого </w:t>
      </w:r>
      <w:proofErr w:type="gramStart"/>
      <w:r w:rsidRPr="00B24AC9">
        <w:rPr>
          <w:bCs/>
          <w:sz w:val="20"/>
          <w:szCs w:val="20"/>
          <w:lang w:eastAsia="en-US"/>
        </w:rPr>
        <w:t>риск-ориентированный</w:t>
      </w:r>
      <w:proofErr w:type="gramEnd"/>
      <w:r w:rsidRPr="00B24AC9">
        <w:rPr>
          <w:bCs/>
          <w:sz w:val="20"/>
          <w:szCs w:val="20"/>
          <w:lang w:eastAsia="en-US"/>
        </w:rPr>
        <w:t xml:space="preserve"> подход. Инструменты контроля должны минимизировать риски возникновения повторяющихся бюджетных нарушений. В настоящее время выделяются следующие бюджетные риски с высоким уровнем значимости:</w:t>
      </w:r>
    </w:p>
    <w:p w:rsidR="00B24AC9" w:rsidRPr="00B24AC9" w:rsidRDefault="00B24AC9" w:rsidP="00B24AC9">
      <w:pPr>
        <w:ind w:firstLine="709"/>
        <w:jc w:val="both"/>
        <w:rPr>
          <w:bCs/>
          <w:sz w:val="20"/>
          <w:szCs w:val="20"/>
          <w:lang w:eastAsia="en-US"/>
        </w:rPr>
      </w:pPr>
      <w:r w:rsidRPr="00B24AC9">
        <w:rPr>
          <w:bCs/>
          <w:sz w:val="20"/>
          <w:szCs w:val="20"/>
          <w:lang w:eastAsia="en-US"/>
        </w:rPr>
        <w:t>необоснованное завышение цен при муниципальных закупках;</w:t>
      </w:r>
    </w:p>
    <w:p w:rsidR="00B24AC9" w:rsidRPr="00B24AC9" w:rsidRDefault="00B24AC9" w:rsidP="00B24AC9">
      <w:pPr>
        <w:ind w:firstLine="709"/>
        <w:jc w:val="both"/>
        <w:rPr>
          <w:bCs/>
          <w:sz w:val="20"/>
          <w:szCs w:val="20"/>
          <w:lang w:eastAsia="en-US"/>
        </w:rPr>
      </w:pPr>
      <w:r w:rsidRPr="00B24AC9">
        <w:rPr>
          <w:bCs/>
          <w:sz w:val="20"/>
          <w:szCs w:val="20"/>
          <w:lang w:eastAsia="en-US"/>
        </w:rPr>
        <w:t>непрозрачность расчетов между соисполнителями контрактов;</w:t>
      </w:r>
    </w:p>
    <w:p w:rsidR="00B24AC9" w:rsidRPr="00B24AC9" w:rsidRDefault="00B24AC9" w:rsidP="00B24AC9">
      <w:pPr>
        <w:ind w:firstLine="709"/>
        <w:jc w:val="both"/>
        <w:rPr>
          <w:bCs/>
          <w:sz w:val="20"/>
          <w:szCs w:val="20"/>
          <w:lang w:eastAsia="en-US"/>
        </w:rPr>
      </w:pPr>
      <w:r w:rsidRPr="00B24AC9">
        <w:rPr>
          <w:bCs/>
          <w:sz w:val="20"/>
          <w:szCs w:val="20"/>
          <w:lang w:eastAsia="en-US"/>
        </w:rPr>
        <w:t>оплата за невыполненные работы, услуги и не поставленные товары;</w:t>
      </w:r>
    </w:p>
    <w:p w:rsidR="00B24AC9" w:rsidRPr="00B24AC9" w:rsidRDefault="00B24AC9" w:rsidP="00B24AC9">
      <w:pPr>
        <w:ind w:firstLine="709"/>
        <w:jc w:val="both"/>
        <w:rPr>
          <w:bCs/>
          <w:sz w:val="20"/>
          <w:szCs w:val="20"/>
          <w:lang w:eastAsia="en-US"/>
        </w:rPr>
      </w:pPr>
      <w:r w:rsidRPr="00B24AC9">
        <w:rPr>
          <w:bCs/>
          <w:sz w:val="20"/>
          <w:szCs w:val="20"/>
          <w:lang w:eastAsia="en-US"/>
        </w:rPr>
        <w:t>недостоверность данных в бюджетной отчетности;</w:t>
      </w:r>
    </w:p>
    <w:p w:rsidR="00B24AC9" w:rsidRPr="00B24AC9" w:rsidRDefault="00B24AC9" w:rsidP="00B24AC9">
      <w:pPr>
        <w:ind w:firstLine="709"/>
        <w:jc w:val="both"/>
        <w:rPr>
          <w:bCs/>
          <w:sz w:val="20"/>
          <w:szCs w:val="20"/>
          <w:lang w:eastAsia="en-US"/>
        </w:rPr>
      </w:pPr>
      <w:r w:rsidRPr="00B24AC9">
        <w:rPr>
          <w:bCs/>
          <w:sz w:val="20"/>
          <w:szCs w:val="20"/>
          <w:lang w:eastAsia="en-US"/>
        </w:rPr>
        <w:t>риск возникновения несанкционированной кредиторской задолженности в учреждениях.</w:t>
      </w:r>
    </w:p>
    <w:p w:rsidR="00B24AC9" w:rsidRPr="00B24AC9" w:rsidRDefault="00B24AC9" w:rsidP="00B24AC9">
      <w:pPr>
        <w:ind w:firstLine="709"/>
        <w:jc w:val="both"/>
        <w:rPr>
          <w:bCs/>
          <w:sz w:val="20"/>
          <w:szCs w:val="20"/>
          <w:lang w:eastAsia="en-US"/>
        </w:rPr>
      </w:pPr>
      <w:r w:rsidRPr="00B24AC9">
        <w:rPr>
          <w:bCs/>
          <w:sz w:val="20"/>
          <w:szCs w:val="20"/>
          <w:lang w:eastAsia="en-US"/>
        </w:rPr>
        <w:t>3. Организация ведомственного контроля в сфере закупок:</w:t>
      </w:r>
    </w:p>
    <w:p w:rsidR="00B24AC9" w:rsidRPr="00B24AC9" w:rsidRDefault="00B24AC9" w:rsidP="00B24AC9">
      <w:pPr>
        <w:ind w:firstLine="709"/>
        <w:jc w:val="both"/>
        <w:rPr>
          <w:bCs/>
          <w:sz w:val="20"/>
          <w:szCs w:val="20"/>
          <w:lang w:eastAsia="en-US"/>
        </w:rPr>
      </w:pPr>
      <w:r w:rsidRPr="00B24AC9">
        <w:rPr>
          <w:bCs/>
          <w:sz w:val="20"/>
          <w:szCs w:val="20"/>
          <w:lang w:eastAsia="en-US"/>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w:t>
      </w:r>
    </w:p>
    <w:p w:rsidR="00B24AC9" w:rsidRPr="00B24AC9" w:rsidRDefault="00B24AC9" w:rsidP="00B24AC9">
      <w:pPr>
        <w:ind w:firstLine="709"/>
        <w:jc w:val="both"/>
        <w:rPr>
          <w:bCs/>
          <w:sz w:val="20"/>
          <w:szCs w:val="20"/>
          <w:lang w:eastAsia="en-US"/>
        </w:rPr>
      </w:pPr>
      <w:r w:rsidRPr="00B24AC9">
        <w:rPr>
          <w:bCs/>
          <w:sz w:val="20"/>
          <w:szCs w:val="20"/>
          <w:lang w:eastAsia="en-US"/>
        </w:rPr>
        <w:t xml:space="preserve">4. Организация ведомственного </w:t>
      </w:r>
      <w:proofErr w:type="gramStart"/>
      <w:r w:rsidRPr="00B24AC9">
        <w:rPr>
          <w:bCs/>
          <w:sz w:val="20"/>
          <w:szCs w:val="20"/>
          <w:lang w:eastAsia="en-US"/>
        </w:rPr>
        <w:t>контроля за</w:t>
      </w:r>
      <w:proofErr w:type="gramEnd"/>
      <w:r w:rsidRPr="00B24AC9">
        <w:rPr>
          <w:bCs/>
          <w:sz w:val="20"/>
          <w:szCs w:val="20"/>
          <w:lang w:eastAsia="en-US"/>
        </w:rPr>
        <w:t xml:space="preserve"> подведомственными организациями:</w:t>
      </w:r>
    </w:p>
    <w:p w:rsidR="00B24AC9" w:rsidRPr="00B24AC9" w:rsidRDefault="00B24AC9" w:rsidP="00B24AC9">
      <w:pPr>
        <w:ind w:firstLine="709"/>
        <w:jc w:val="both"/>
        <w:rPr>
          <w:bCs/>
          <w:sz w:val="20"/>
          <w:szCs w:val="20"/>
          <w:lang w:eastAsia="en-US"/>
        </w:rPr>
      </w:pPr>
      <w:proofErr w:type="gramStart"/>
      <w:r w:rsidRPr="00B24AC9">
        <w:rPr>
          <w:bCs/>
          <w:sz w:val="20"/>
          <w:szCs w:val="20"/>
          <w:lang w:eastAsia="en-US"/>
        </w:rPr>
        <w:t>С 1 ноября 2017 года вступил в силу Закон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 который в соответствии со статьей 353.1 Трудового кодекса Российской Федерации определяет порядок и условия осуществления органами исполнительной власти Новосибирской области и органами местного самоуправления муниципальных образований Новосибирской</w:t>
      </w:r>
      <w:proofErr w:type="gramEnd"/>
      <w:r w:rsidRPr="00B24AC9">
        <w:rPr>
          <w:bCs/>
          <w:sz w:val="20"/>
          <w:szCs w:val="20"/>
          <w:lang w:eastAsia="en-US"/>
        </w:rPr>
        <w:t xml:space="preserve"> области ведомственного </w:t>
      </w:r>
      <w:proofErr w:type="gramStart"/>
      <w:r w:rsidRPr="00B24AC9">
        <w:rPr>
          <w:bCs/>
          <w:sz w:val="20"/>
          <w:szCs w:val="20"/>
          <w:lang w:eastAsia="en-US"/>
        </w:rPr>
        <w:t>контроля за</w:t>
      </w:r>
      <w:proofErr w:type="gramEnd"/>
      <w:r w:rsidRPr="00B24AC9">
        <w:rPr>
          <w:bCs/>
          <w:sz w:val="20"/>
          <w:szCs w:val="20"/>
          <w:lang w:eastAsia="en-US"/>
        </w:rPr>
        <w:t xml:space="preserve"> соблюдением в подведомственных организациях трудового законодательства и иных нормативных правовых актов, содержащих нормы трудового права.</w:t>
      </w:r>
    </w:p>
    <w:p w:rsidR="00B24AC9" w:rsidRPr="00B24AC9" w:rsidRDefault="00B24AC9" w:rsidP="00B24AC9">
      <w:pPr>
        <w:ind w:firstLine="709"/>
        <w:jc w:val="both"/>
        <w:rPr>
          <w:bCs/>
          <w:sz w:val="20"/>
          <w:szCs w:val="20"/>
          <w:lang w:eastAsia="en-US"/>
        </w:rPr>
      </w:pPr>
      <w:r w:rsidRPr="00B24AC9">
        <w:rPr>
          <w:bCs/>
          <w:sz w:val="20"/>
          <w:szCs w:val="20"/>
          <w:lang w:eastAsia="en-US"/>
        </w:rPr>
        <w:t xml:space="preserve">Реализация норм указанного закона позволит повысить эффективность осуществления </w:t>
      </w:r>
      <w:proofErr w:type="gramStart"/>
      <w:r w:rsidRPr="00B24AC9">
        <w:rPr>
          <w:bCs/>
          <w:sz w:val="20"/>
          <w:szCs w:val="20"/>
          <w:lang w:eastAsia="en-US"/>
        </w:rPr>
        <w:t>контроля за</w:t>
      </w:r>
      <w:proofErr w:type="gramEnd"/>
      <w:r w:rsidRPr="00B24AC9">
        <w:rPr>
          <w:bCs/>
          <w:sz w:val="20"/>
          <w:szCs w:val="20"/>
          <w:lang w:eastAsia="en-US"/>
        </w:rPr>
        <w:t xml:space="preserve"> деятельностью муниципальных учреждений и, как следствие, укрепить режим законности в деятельности учреждений и финансовую дисциплину, а также оптимизировать их деятельность.</w:t>
      </w:r>
    </w:p>
    <w:p w:rsidR="00B24AC9" w:rsidRPr="00B24AC9" w:rsidRDefault="00B24AC9" w:rsidP="00B24AC9">
      <w:pPr>
        <w:ind w:firstLine="709"/>
        <w:jc w:val="both"/>
        <w:rPr>
          <w:bCs/>
          <w:sz w:val="20"/>
          <w:szCs w:val="20"/>
          <w:lang w:eastAsia="en-US"/>
        </w:rPr>
      </w:pPr>
    </w:p>
    <w:p w:rsidR="00B24AC9" w:rsidRPr="00B24AC9" w:rsidRDefault="00B24AC9" w:rsidP="00B24AC9">
      <w:pPr>
        <w:ind w:firstLine="709"/>
        <w:jc w:val="center"/>
        <w:rPr>
          <w:rFonts w:eastAsia="Calibri"/>
          <w:sz w:val="20"/>
          <w:szCs w:val="20"/>
          <w:lang w:eastAsia="en-US"/>
        </w:rPr>
      </w:pPr>
      <w:r w:rsidRPr="00B24AC9">
        <w:rPr>
          <w:rFonts w:eastAsia="Calibri"/>
          <w:sz w:val="20"/>
          <w:szCs w:val="20"/>
          <w:lang w:eastAsia="en-US"/>
        </w:rPr>
        <w:t>Бюджетная политика в сфере управления</w:t>
      </w:r>
    </w:p>
    <w:p w:rsidR="00B24AC9" w:rsidRPr="00B24AC9" w:rsidRDefault="00B24AC9" w:rsidP="00B24AC9">
      <w:pPr>
        <w:ind w:firstLine="709"/>
        <w:jc w:val="center"/>
        <w:rPr>
          <w:rFonts w:eastAsia="Calibri"/>
          <w:sz w:val="20"/>
          <w:szCs w:val="20"/>
          <w:lang w:eastAsia="en-US"/>
        </w:rPr>
      </w:pPr>
      <w:r w:rsidRPr="00B24AC9">
        <w:rPr>
          <w:rFonts w:eastAsia="Calibri"/>
          <w:sz w:val="20"/>
          <w:szCs w:val="20"/>
          <w:lang w:eastAsia="en-US"/>
        </w:rPr>
        <w:t>муниципальным внутренним долгом</w:t>
      </w:r>
    </w:p>
    <w:p w:rsidR="00B24AC9" w:rsidRPr="00B24AC9" w:rsidRDefault="00B24AC9" w:rsidP="00B24AC9">
      <w:pPr>
        <w:spacing w:after="160"/>
        <w:ind w:firstLine="708"/>
        <w:jc w:val="both"/>
        <w:rPr>
          <w:rFonts w:eastAsia="Calibri"/>
          <w:sz w:val="20"/>
          <w:szCs w:val="20"/>
          <w:lang w:eastAsia="en-US"/>
        </w:rPr>
      </w:pP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Политика в области управления муниципальным долгом является необходимым условием для формирования обоснованной бюджетной политики и нормального функционирования бюджетного процесса.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Муниципальная долговая политика в ближайшую трехлетнюю перспективу должна исходить из необходимости минимизации уровня дефицита бюджета и муниципального внутреннего долга муниципального образования.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lastRenderedPageBreak/>
        <w:t xml:space="preserve">В целях обеспечения результативности и эффективного использования средств местного бюджета политика муниципального образования по осуществлению муниципальных заимствований и регулированию муниципального долга поселения на период 2021-2023 годы направлена </w:t>
      </w:r>
      <w:proofErr w:type="gramStart"/>
      <w:r w:rsidRPr="00B24AC9">
        <w:rPr>
          <w:rFonts w:eastAsia="Calibri"/>
          <w:sz w:val="20"/>
          <w:szCs w:val="20"/>
          <w:lang w:eastAsia="en-US"/>
        </w:rPr>
        <w:t>на</w:t>
      </w:r>
      <w:proofErr w:type="gramEnd"/>
      <w:r w:rsidRPr="00B24AC9">
        <w:rPr>
          <w:rFonts w:eastAsia="Calibri"/>
          <w:sz w:val="20"/>
          <w:szCs w:val="20"/>
          <w:lang w:eastAsia="en-US"/>
        </w:rPr>
        <w:t>:</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1. Обеспечение сбалансированности бюджета поселения за счет остатков средств на счетах по учету средств бюджета, бюджетных кредитов.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2. Минимизацию расходов на обслуживание муниципального долга вследствие реализации долговой политики муниципального образования относительно осуществления муниципальных заимствований.</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3. Сохранение объема долговых обязательств на экономически безопасном уровне путем:</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осуществления муниципальных заимствований в рамках программы муниципальных внутренних заимствований муниципального образования,</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xml:space="preserve">– предоставления муниципальных гарантий муниципального образования в рамках программы муниципальных гарантий муниципального образования, </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 принятия мер для снижения риска уплаты бюджетных средств по неисполненным обязательствам получателей гарантий перед третьими лицами.</w:t>
      </w:r>
    </w:p>
    <w:p w:rsidR="00B24AC9" w:rsidRPr="00B24AC9" w:rsidRDefault="00B24AC9" w:rsidP="00B24AC9">
      <w:pPr>
        <w:ind w:firstLine="709"/>
        <w:jc w:val="both"/>
        <w:rPr>
          <w:rFonts w:eastAsia="Calibri"/>
          <w:sz w:val="20"/>
          <w:szCs w:val="20"/>
          <w:lang w:eastAsia="en-US"/>
        </w:rPr>
      </w:pPr>
      <w:r w:rsidRPr="00B24AC9">
        <w:rPr>
          <w:rFonts w:eastAsia="Calibri"/>
          <w:sz w:val="20"/>
          <w:szCs w:val="20"/>
          <w:lang w:eastAsia="en-US"/>
        </w:rPr>
        <w:t>4. Обеспечение прозрачности (открытости) информации о муниципальном долге муниципального образования и долговой политике муниципального образования путем опубликования информации о структуре муниципального долга муниципального образования на официальном сайте администрации.</w:t>
      </w:r>
    </w:p>
    <w:p w:rsidR="00B24AC9" w:rsidRPr="00B24AC9" w:rsidRDefault="00B24AC9" w:rsidP="00B24AC9">
      <w:pPr>
        <w:ind w:firstLine="709"/>
        <w:jc w:val="both"/>
        <w:rPr>
          <w:bCs/>
          <w:sz w:val="20"/>
          <w:szCs w:val="20"/>
          <w:lang w:eastAsia="en-US"/>
        </w:rPr>
      </w:pPr>
    </w:p>
    <w:p w:rsidR="00B24AC9" w:rsidRPr="00B24AC9" w:rsidRDefault="00B24AC9" w:rsidP="00B24AC9">
      <w:pPr>
        <w:ind w:firstLine="709"/>
        <w:jc w:val="both"/>
        <w:rPr>
          <w:bCs/>
          <w:sz w:val="20"/>
          <w:szCs w:val="20"/>
          <w:lang w:eastAsia="en-US"/>
        </w:rPr>
      </w:pPr>
    </w:p>
    <w:p w:rsidR="00B24AC9" w:rsidRPr="00B24AC9" w:rsidRDefault="00B24AC9" w:rsidP="00B24AC9">
      <w:pPr>
        <w:jc w:val="center"/>
        <w:rPr>
          <w:bCs/>
          <w:sz w:val="20"/>
          <w:szCs w:val="20"/>
          <w:lang w:eastAsia="en-US"/>
        </w:rPr>
      </w:pPr>
      <w:r w:rsidRPr="00B24AC9">
        <w:rPr>
          <w:bCs/>
          <w:sz w:val="20"/>
          <w:szCs w:val="20"/>
          <w:lang w:eastAsia="en-US"/>
        </w:rPr>
        <w:t>_________</w:t>
      </w:r>
    </w:p>
    <w:p w:rsidR="00B24AC9" w:rsidRPr="00B24AC9" w:rsidRDefault="00B24AC9" w:rsidP="00B24AC9">
      <w:pPr>
        <w:spacing w:after="200" w:line="276" w:lineRule="auto"/>
        <w:rPr>
          <w:rFonts w:ascii="Calibri" w:eastAsia="Calibri" w:hAnsi="Calibri"/>
          <w:sz w:val="20"/>
          <w:szCs w:val="20"/>
          <w:lang w:eastAsia="en-US"/>
        </w:rPr>
      </w:pPr>
    </w:p>
    <w:p w:rsidR="001B45FF" w:rsidRDefault="001B45FF" w:rsidP="00344A86">
      <w:pPr>
        <w:tabs>
          <w:tab w:val="center" w:pos="0"/>
          <w:tab w:val="left" w:pos="708"/>
          <w:tab w:val="right" w:pos="9355"/>
        </w:tabs>
        <w:ind w:left="4678"/>
        <w:rPr>
          <w:sz w:val="20"/>
          <w:szCs w:val="20"/>
          <w:lang w:eastAsia="en-US"/>
        </w:rPr>
      </w:pPr>
      <w:bookmarkStart w:id="0" w:name="_GoBack"/>
      <w:bookmarkEnd w:id="0"/>
    </w:p>
    <w:p w:rsidR="001B45FF" w:rsidRPr="00344A86" w:rsidRDefault="001B45FF"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1B45FF">
        <w:tc>
          <w:tcPr>
            <w:tcW w:w="5000" w:type="pct"/>
            <w:shd w:val="clear" w:color="auto" w:fill="auto"/>
          </w:tcPr>
          <w:p w:rsidR="00FB00FB" w:rsidRPr="00AC2E6A" w:rsidRDefault="00FB00FB" w:rsidP="001B45FF">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A530CD">
              <w:rPr>
                <w:b/>
                <w:sz w:val="22"/>
                <w:szCs w:val="22"/>
              </w:rPr>
              <w:t>3</w:t>
            </w:r>
            <w:r w:rsidR="00A57AE9">
              <w:rPr>
                <w:b/>
                <w:sz w:val="22"/>
                <w:szCs w:val="22"/>
              </w:rPr>
              <w:t>6</w:t>
            </w:r>
            <w:r w:rsidRPr="00AC2E6A">
              <w:rPr>
                <w:b/>
                <w:sz w:val="22"/>
                <w:szCs w:val="22"/>
              </w:rPr>
              <w:t>,</w:t>
            </w:r>
            <w:r w:rsidR="00A530CD">
              <w:rPr>
                <w:b/>
                <w:sz w:val="22"/>
                <w:szCs w:val="22"/>
              </w:rPr>
              <w:t xml:space="preserve"> </w:t>
            </w:r>
            <w:r w:rsidR="001B45FF">
              <w:rPr>
                <w:b/>
                <w:sz w:val="22"/>
                <w:szCs w:val="22"/>
              </w:rPr>
              <w:t>2</w:t>
            </w:r>
            <w:r w:rsidR="00A57AE9">
              <w:rPr>
                <w:b/>
                <w:sz w:val="22"/>
                <w:szCs w:val="22"/>
              </w:rPr>
              <w:t>7</w:t>
            </w:r>
            <w:r>
              <w:rPr>
                <w:b/>
                <w:sz w:val="22"/>
                <w:szCs w:val="22"/>
              </w:rPr>
              <w:t>.</w:t>
            </w:r>
            <w:r w:rsidR="00F547F3">
              <w:rPr>
                <w:b/>
                <w:sz w:val="22"/>
                <w:szCs w:val="22"/>
              </w:rPr>
              <w:t>1</w:t>
            </w:r>
            <w:r w:rsidR="00EE7AC6">
              <w:rPr>
                <w:b/>
                <w:sz w:val="22"/>
                <w:szCs w:val="22"/>
              </w:rPr>
              <w:t>1</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FB00FB" w:rsidRPr="00AC2E6A" w:rsidTr="001B45FF">
              <w:trPr>
                <w:trHeight w:val="1567"/>
              </w:trPr>
              <w:tc>
                <w:tcPr>
                  <w:tcW w:w="1658" w:type="pct"/>
                  <w:shd w:val="clear" w:color="auto" w:fill="auto"/>
                </w:tcPr>
                <w:p w:rsidR="00FB00FB" w:rsidRPr="00AC2E6A" w:rsidRDefault="00FB00FB" w:rsidP="00A57AE9">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A57AE9">
                  <w:pPr>
                    <w:framePr w:hSpace="180" w:wrap="around" w:vAnchor="text" w:hAnchor="margin" w:y="110"/>
                    <w:tabs>
                      <w:tab w:val="num" w:pos="0"/>
                    </w:tabs>
                    <w:rPr>
                      <w:sz w:val="22"/>
                      <w:szCs w:val="22"/>
                    </w:rPr>
                  </w:pPr>
                  <w:r w:rsidRPr="00AC2E6A">
                    <w:rPr>
                      <w:sz w:val="22"/>
                      <w:szCs w:val="22"/>
                    </w:rPr>
                    <w:t>633415</w:t>
                  </w:r>
                </w:p>
                <w:p w:rsidR="00FB00FB" w:rsidRPr="00AC2E6A" w:rsidRDefault="00FB00FB" w:rsidP="00A57AE9">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A57AE9">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A57AE9">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A57AE9">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A57AE9">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A57AE9">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A57AE9">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A57AE9">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A57AE9">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A57AE9">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A57AE9">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A57AE9">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A57AE9">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A57AE9">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A57AE9">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A57AE9">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A57AE9">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1B45FF">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DA" w:rsidRDefault="00CC14DA" w:rsidP="009716B0">
      <w:r>
        <w:separator/>
      </w:r>
    </w:p>
  </w:endnote>
  <w:endnote w:type="continuationSeparator" w:id="0">
    <w:p w:rsidR="00CC14DA" w:rsidRDefault="00CC14DA"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DA" w:rsidRDefault="00CC14DA" w:rsidP="009716B0">
      <w:r>
        <w:separator/>
      </w:r>
    </w:p>
  </w:footnote>
  <w:footnote w:type="continuationSeparator" w:id="0">
    <w:p w:rsidR="00CC14DA" w:rsidRDefault="00CC14DA"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FF" w:rsidRDefault="001B45F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B24AC9">
      <w:rPr>
        <w:rFonts w:ascii="Mistral" w:hAnsi="Mistral"/>
        <w:noProof/>
      </w:rPr>
      <w:t>14</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C0F99"/>
    <w:multiLevelType w:val="hybridMultilevel"/>
    <w:tmpl w:val="51E670CE"/>
    <w:lvl w:ilvl="0" w:tplc="04190001">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8B387C"/>
    <w:multiLevelType w:val="singleLevel"/>
    <w:tmpl w:val="7DD03994"/>
    <w:lvl w:ilvl="0">
      <w:start w:val="1"/>
      <w:numFmt w:val="bullet"/>
      <w:lvlText w:val="-"/>
      <w:lvlJc w:val="left"/>
      <w:pPr>
        <w:tabs>
          <w:tab w:val="num" w:pos="720"/>
        </w:tabs>
        <w:ind w:left="720" w:hanging="360"/>
      </w:pPr>
    </w:lvl>
  </w:abstractNum>
  <w:abstractNum w:abstractNumId="4">
    <w:nsid w:val="2A426684"/>
    <w:multiLevelType w:val="singleLevel"/>
    <w:tmpl w:val="41500728"/>
    <w:lvl w:ilvl="0">
      <w:start w:val="3"/>
      <w:numFmt w:val="decimal"/>
      <w:lvlText w:val="1.%1."/>
      <w:legacy w:legacy="1" w:legacySpace="0" w:legacyIndent="260"/>
      <w:lvlJc w:val="left"/>
      <w:rPr>
        <w:rFonts w:ascii="Times New Roman" w:hAnsi="Times New Roman" w:cs="Times New Roman" w:hint="default"/>
      </w:rPr>
    </w:lvl>
  </w:abstractNum>
  <w:abstractNum w:abstractNumId="5">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307F99"/>
    <w:multiLevelType w:val="singleLevel"/>
    <w:tmpl w:val="C26E9B30"/>
    <w:lvl w:ilvl="0">
      <w:start w:val="1"/>
      <w:numFmt w:val="decimal"/>
      <w:lvlText w:val="1.%1."/>
      <w:legacy w:legacy="1" w:legacySpace="0" w:legacyIndent="267"/>
      <w:lvlJc w:val="left"/>
      <w:rPr>
        <w:rFonts w:ascii="Times New Roman" w:hAnsi="Times New Roman" w:cs="Times New Roman" w:hint="default"/>
      </w:rPr>
    </w:lvl>
  </w:abstractNum>
  <w:abstractNum w:abstractNumId="12">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7B012952"/>
    <w:multiLevelType w:val="singleLevel"/>
    <w:tmpl w:val="C3A2BC46"/>
    <w:lvl w:ilvl="0">
      <w:start w:val="7"/>
      <w:numFmt w:val="decimal"/>
      <w:lvlText w:val="1.%1."/>
      <w:legacy w:legacy="1" w:legacySpace="0" w:legacyIndent="266"/>
      <w:lvlJc w:val="left"/>
      <w:rPr>
        <w:rFonts w:ascii="Times New Roman" w:hAnsi="Times New Roman" w:cs="Times New Roman" w:hint="default"/>
      </w:rPr>
    </w:lvl>
  </w:abstractNum>
  <w:num w:numId="1">
    <w:abstractNumId w:val="1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10">
    <w:abstractNumId w:val="4"/>
  </w:num>
  <w:num w:numId="11">
    <w:abstractNumId w:val="15"/>
  </w:num>
  <w:num w:numId="12">
    <w:abstractNumId w:val="9"/>
  </w:num>
  <w:num w:numId="13">
    <w:abstractNumId w:val="6"/>
  </w:num>
  <w:num w:numId="14">
    <w:abstractNumId w:val="10"/>
  </w:num>
  <w:num w:numId="15">
    <w:abstractNumId w:val="1"/>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0E27BC"/>
    <w:rsid w:val="000E2A49"/>
    <w:rsid w:val="000E7302"/>
    <w:rsid w:val="00100985"/>
    <w:rsid w:val="00116810"/>
    <w:rsid w:val="0012002C"/>
    <w:rsid w:val="0012131A"/>
    <w:rsid w:val="00123EFA"/>
    <w:rsid w:val="00125D99"/>
    <w:rsid w:val="00162D18"/>
    <w:rsid w:val="001648D4"/>
    <w:rsid w:val="00167F11"/>
    <w:rsid w:val="0018023A"/>
    <w:rsid w:val="0019019D"/>
    <w:rsid w:val="0019041F"/>
    <w:rsid w:val="001B45FF"/>
    <w:rsid w:val="001B5C28"/>
    <w:rsid w:val="001D2678"/>
    <w:rsid w:val="001D7B51"/>
    <w:rsid w:val="001F7310"/>
    <w:rsid w:val="00213152"/>
    <w:rsid w:val="002132EB"/>
    <w:rsid w:val="00220494"/>
    <w:rsid w:val="00223DE2"/>
    <w:rsid w:val="00273962"/>
    <w:rsid w:val="002A1859"/>
    <w:rsid w:val="002B5BC4"/>
    <w:rsid w:val="002B7F03"/>
    <w:rsid w:val="002C2AB3"/>
    <w:rsid w:val="002D5DAD"/>
    <w:rsid w:val="002E2E62"/>
    <w:rsid w:val="002F1C81"/>
    <w:rsid w:val="00300C1B"/>
    <w:rsid w:val="00301847"/>
    <w:rsid w:val="00303C46"/>
    <w:rsid w:val="00312D70"/>
    <w:rsid w:val="003130F1"/>
    <w:rsid w:val="003178C3"/>
    <w:rsid w:val="003202D0"/>
    <w:rsid w:val="00344A86"/>
    <w:rsid w:val="00345F57"/>
    <w:rsid w:val="00397E45"/>
    <w:rsid w:val="003C2B9E"/>
    <w:rsid w:val="003D21A8"/>
    <w:rsid w:val="003E6D0A"/>
    <w:rsid w:val="003E7EC2"/>
    <w:rsid w:val="00405EB0"/>
    <w:rsid w:val="00407E2B"/>
    <w:rsid w:val="00411B8C"/>
    <w:rsid w:val="00430FB5"/>
    <w:rsid w:val="00434FCE"/>
    <w:rsid w:val="0045358C"/>
    <w:rsid w:val="00457F52"/>
    <w:rsid w:val="00460889"/>
    <w:rsid w:val="00460B63"/>
    <w:rsid w:val="00466621"/>
    <w:rsid w:val="00474734"/>
    <w:rsid w:val="004816E0"/>
    <w:rsid w:val="004903D2"/>
    <w:rsid w:val="004B2474"/>
    <w:rsid w:val="004B7369"/>
    <w:rsid w:val="004D74D0"/>
    <w:rsid w:val="004D7689"/>
    <w:rsid w:val="0050591B"/>
    <w:rsid w:val="005411EA"/>
    <w:rsid w:val="0054388E"/>
    <w:rsid w:val="005638F8"/>
    <w:rsid w:val="00594A5D"/>
    <w:rsid w:val="005A57CD"/>
    <w:rsid w:val="005B6E06"/>
    <w:rsid w:val="005C38FA"/>
    <w:rsid w:val="005C54DF"/>
    <w:rsid w:val="005E3B58"/>
    <w:rsid w:val="005F65CC"/>
    <w:rsid w:val="006068EC"/>
    <w:rsid w:val="006226E7"/>
    <w:rsid w:val="00623E9D"/>
    <w:rsid w:val="00625EEC"/>
    <w:rsid w:val="0064181B"/>
    <w:rsid w:val="00647BF0"/>
    <w:rsid w:val="00651E22"/>
    <w:rsid w:val="00662F26"/>
    <w:rsid w:val="00670A90"/>
    <w:rsid w:val="006731A8"/>
    <w:rsid w:val="00675FF9"/>
    <w:rsid w:val="0067750B"/>
    <w:rsid w:val="0068117A"/>
    <w:rsid w:val="006862E6"/>
    <w:rsid w:val="006A17AF"/>
    <w:rsid w:val="006A3D3B"/>
    <w:rsid w:val="006A3F95"/>
    <w:rsid w:val="006A67FF"/>
    <w:rsid w:val="006C62B1"/>
    <w:rsid w:val="006E24B3"/>
    <w:rsid w:val="006E25C4"/>
    <w:rsid w:val="0070475D"/>
    <w:rsid w:val="00705F59"/>
    <w:rsid w:val="0070647B"/>
    <w:rsid w:val="0071520A"/>
    <w:rsid w:val="007345F3"/>
    <w:rsid w:val="00736E47"/>
    <w:rsid w:val="0075248F"/>
    <w:rsid w:val="007572E6"/>
    <w:rsid w:val="00763EF2"/>
    <w:rsid w:val="0077187D"/>
    <w:rsid w:val="00787A4E"/>
    <w:rsid w:val="007907C8"/>
    <w:rsid w:val="007943C4"/>
    <w:rsid w:val="007B7561"/>
    <w:rsid w:val="007D3EA2"/>
    <w:rsid w:val="007D73E6"/>
    <w:rsid w:val="00803236"/>
    <w:rsid w:val="00811BC6"/>
    <w:rsid w:val="0083224D"/>
    <w:rsid w:val="00845C8D"/>
    <w:rsid w:val="00847174"/>
    <w:rsid w:val="00853D0A"/>
    <w:rsid w:val="00874ACF"/>
    <w:rsid w:val="008854C8"/>
    <w:rsid w:val="0089662B"/>
    <w:rsid w:val="008B5AB3"/>
    <w:rsid w:val="008C2D84"/>
    <w:rsid w:val="008D7360"/>
    <w:rsid w:val="008F067D"/>
    <w:rsid w:val="008F7604"/>
    <w:rsid w:val="00905389"/>
    <w:rsid w:val="00913104"/>
    <w:rsid w:val="00916987"/>
    <w:rsid w:val="0092083B"/>
    <w:rsid w:val="009247AF"/>
    <w:rsid w:val="00926550"/>
    <w:rsid w:val="0094383D"/>
    <w:rsid w:val="009618D3"/>
    <w:rsid w:val="00971203"/>
    <w:rsid w:val="009716B0"/>
    <w:rsid w:val="009C316A"/>
    <w:rsid w:val="009C7C32"/>
    <w:rsid w:val="009E298B"/>
    <w:rsid w:val="009E3B8F"/>
    <w:rsid w:val="009E620C"/>
    <w:rsid w:val="009F1705"/>
    <w:rsid w:val="00A1536B"/>
    <w:rsid w:val="00A30550"/>
    <w:rsid w:val="00A30A08"/>
    <w:rsid w:val="00A32BE1"/>
    <w:rsid w:val="00A33909"/>
    <w:rsid w:val="00A3452C"/>
    <w:rsid w:val="00A45520"/>
    <w:rsid w:val="00A46EDC"/>
    <w:rsid w:val="00A47EC6"/>
    <w:rsid w:val="00A530CD"/>
    <w:rsid w:val="00A57AE9"/>
    <w:rsid w:val="00A64843"/>
    <w:rsid w:val="00A76070"/>
    <w:rsid w:val="00A76976"/>
    <w:rsid w:val="00A817AD"/>
    <w:rsid w:val="00A952D6"/>
    <w:rsid w:val="00A9784E"/>
    <w:rsid w:val="00AA009F"/>
    <w:rsid w:val="00AA4DAB"/>
    <w:rsid w:val="00AC2E6A"/>
    <w:rsid w:val="00AE6BA6"/>
    <w:rsid w:val="00AF4581"/>
    <w:rsid w:val="00AF53D5"/>
    <w:rsid w:val="00B05048"/>
    <w:rsid w:val="00B1425F"/>
    <w:rsid w:val="00B168B7"/>
    <w:rsid w:val="00B24AC9"/>
    <w:rsid w:val="00B26B4D"/>
    <w:rsid w:val="00B52AE4"/>
    <w:rsid w:val="00B90D6F"/>
    <w:rsid w:val="00B93C6B"/>
    <w:rsid w:val="00BB7793"/>
    <w:rsid w:val="00BC05EB"/>
    <w:rsid w:val="00BD5AB5"/>
    <w:rsid w:val="00BD69F4"/>
    <w:rsid w:val="00C05321"/>
    <w:rsid w:val="00C11C8A"/>
    <w:rsid w:val="00C12F26"/>
    <w:rsid w:val="00C167D0"/>
    <w:rsid w:val="00C20B20"/>
    <w:rsid w:val="00C27C84"/>
    <w:rsid w:val="00C3256A"/>
    <w:rsid w:val="00C435F0"/>
    <w:rsid w:val="00C5107A"/>
    <w:rsid w:val="00C52E76"/>
    <w:rsid w:val="00C57655"/>
    <w:rsid w:val="00C675B0"/>
    <w:rsid w:val="00C92EB0"/>
    <w:rsid w:val="00CA14EB"/>
    <w:rsid w:val="00CA2DA0"/>
    <w:rsid w:val="00CB0355"/>
    <w:rsid w:val="00CC14DA"/>
    <w:rsid w:val="00CD6C09"/>
    <w:rsid w:val="00D0061F"/>
    <w:rsid w:val="00D111C3"/>
    <w:rsid w:val="00D312F0"/>
    <w:rsid w:val="00D43666"/>
    <w:rsid w:val="00D54B18"/>
    <w:rsid w:val="00D71ECE"/>
    <w:rsid w:val="00D91179"/>
    <w:rsid w:val="00D9711C"/>
    <w:rsid w:val="00DA18B9"/>
    <w:rsid w:val="00DB3C02"/>
    <w:rsid w:val="00DB64A3"/>
    <w:rsid w:val="00DD23BF"/>
    <w:rsid w:val="00DF50A2"/>
    <w:rsid w:val="00E11488"/>
    <w:rsid w:val="00E243FF"/>
    <w:rsid w:val="00E53465"/>
    <w:rsid w:val="00E53B5A"/>
    <w:rsid w:val="00E61C15"/>
    <w:rsid w:val="00E63BF9"/>
    <w:rsid w:val="00E736A2"/>
    <w:rsid w:val="00EA0427"/>
    <w:rsid w:val="00EB3192"/>
    <w:rsid w:val="00EB4CA0"/>
    <w:rsid w:val="00EC1E13"/>
    <w:rsid w:val="00ED5AC3"/>
    <w:rsid w:val="00EE5668"/>
    <w:rsid w:val="00EE5AC7"/>
    <w:rsid w:val="00EE726B"/>
    <w:rsid w:val="00EE7AC6"/>
    <w:rsid w:val="00EF2DBB"/>
    <w:rsid w:val="00EF4A90"/>
    <w:rsid w:val="00EF4C7B"/>
    <w:rsid w:val="00EF5AAC"/>
    <w:rsid w:val="00F051A1"/>
    <w:rsid w:val="00F3460D"/>
    <w:rsid w:val="00F4122A"/>
    <w:rsid w:val="00F514D4"/>
    <w:rsid w:val="00F547F3"/>
    <w:rsid w:val="00F64D6F"/>
    <w:rsid w:val="00F81C59"/>
    <w:rsid w:val="00F97501"/>
    <w:rsid w:val="00FA4F4B"/>
    <w:rsid w:val="00FA527D"/>
    <w:rsid w:val="00FA5FAC"/>
    <w:rsid w:val="00FB00FB"/>
    <w:rsid w:val="00FB3B18"/>
    <w:rsid w:val="00FB5B8E"/>
    <w:rsid w:val="00FC28BB"/>
    <w:rsid w:val="00FD28F0"/>
    <w:rsid w:val="00FD7240"/>
    <w:rsid w:val="00FE0644"/>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7"/>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43273-712A-498A-B31A-397E1D81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14</Pages>
  <Words>6686</Words>
  <Characters>38114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110</cp:revision>
  <cp:lastPrinted>2020-07-21T01:19:00Z</cp:lastPrinted>
  <dcterms:created xsi:type="dcterms:W3CDTF">2019-04-08T04:30:00Z</dcterms:created>
  <dcterms:modified xsi:type="dcterms:W3CDTF">2020-12-02T06:47:00Z</dcterms:modified>
</cp:coreProperties>
</file>