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6B0" w:rsidRPr="00AC2E6A" w:rsidRDefault="009716B0" w:rsidP="009716B0">
      <w:pPr>
        <w:rPr>
          <w:rFonts w:ascii="Mistral" w:hAnsi="Mistral" w:cs="Arial"/>
          <w:caps/>
          <w:sz w:val="96"/>
          <w:szCs w:val="96"/>
        </w:rPr>
      </w:pPr>
      <w:r w:rsidRPr="00AC2E6A">
        <w:rPr>
          <w:rFonts w:ascii="Mistral" w:hAnsi="Mistral" w:cs="Arial"/>
          <w:caps/>
          <w:sz w:val="96"/>
          <w:szCs w:val="96"/>
        </w:rPr>
        <w:t>«Репьевский</w:t>
      </w:r>
    </w:p>
    <w:p w:rsidR="009716B0" w:rsidRPr="00AC2E6A" w:rsidRDefault="009716B0" w:rsidP="009716B0">
      <w:pPr>
        <w:jc w:val="center"/>
        <w:rPr>
          <w:rFonts w:ascii="Mistral" w:hAnsi="Mistral" w:cs="Arial"/>
          <w:sz w:val="96"/>
          <w:szCs w:val="96"/>
        </w:rPr>
      </w:pPr>
      <w:r w:rsidRPr="00AC2E6A">
        <w:rPr>
          <w:rFonts w:ascii="Mistral" w:hAnsi="Mistral" w:cs="Arial"/>
          <w:sz w:val="96"/>
          <w:szCs w:val="96"/>
        </w:rPr>
        <w:t xml:space="preserve">          ВЕСТНИК»</w:t>
      </w:r>
    </w:p>
    <w:p w:rsidR="009716B0" w:rsidRPr="003D3E44" w:rsidRDefault="009716B0" w:rsidP="009716B0">
      <w:pPr>
        <w:rPr>
          <w:rFonts w:ascii="Gabriola" w:hAnsi="Gabriola" w:cs="Rod"/>
          <w:b/>
          <w:bCs/>
          <w:sz w:val="32"/>
          <w:szCs w:val="32"/>
        </w:rPr>
      </w:pPr>
    </w:p>
    <w:p w:rsidR="00E61C15" w:rsidRPr="00AC2E6A" w:rsidRDefault="009716B0" w:rsidP="00E61C15">
      <w:pPr>
        <w:jc w:val="center"/>
        <w:rPr>
          <w:rFonts w:ascii="Gabriola" w:hAnsi="Gabriola" w:cs="Rod"/>
          <w:b/>
          <w:bCs/>
          <w:sz w:val="36"/>
          <w:szCs w:val="36"/>
        </w:rPr>
      </w:pPr>
      <w:r w:rsidRPr="00AC2E6A">
        <w:rPr>
          <w:rFonts w:ascii="Gabriola" w:hAnsi="Gabriola" w:cs="Rod"/>
          <w:b/>
          <w:bCs/>
          <w:sz w:val="36"/>
          <w:szCs w:val="36"/>
        </w:rPr>
        <w:t xml:space="preserve">Периодическое печатное издание </w:t>
      </w:r>
    </w:p>
    <w:p w:rsidR="009716B0" w:rsidRPr="00AC2E6A" w:rsidRDefault="009716B0" w:rsidP="009716B0">
      <w:pPr>
        <w:jc w:val="center"/>
        <w:rPr>
          <w:rFonts w:ascii="Gabriola" w:hAnsi="Gabriola" w:cs="Rod"/>
          <w:b/>
          <w:bCs/>
          <w:sz w:val="36"/>
          <w:szCs w:val="36"/>
        </w:rPr>
      </w:pPr>
      <w:r w:rsidRPr="00AC2E6A">
        <w:rPr>
          <w:rFonts w:ascii="Gabriola" w:hAnsi="Gabriola" w:cs="Rod"/>
          <w:b/>
          <w:bCs/>
          <w:sz w:val="36"/>
          <w:szCs w:val="36"/>
        </w:rPr>
        <w:t>Репьевского сельсовета</w:t>
      </w:r>
    </w:p>
    <w:p w:rsidR="009716B0" w:rsidRPr="00AC2E6A" w:rsidRDefault="009716B0" w:rsidP="009716B0">
      <w:pPr>
        <w:jc w:val="center"/>
        <w:rPr>
          <w:rFonts w:ascii="Gabriola" w:hAnsi="Gabriola" w:cs="Rod"/>
          <w:b/>
          <w:bCs/>
          <w:sz w:val="36"/>
          <w:szCs w:val="36"/>
        </w:rPr>
      </w:pPr>
      <w:r w:rsidRPr="00AC2E6A">
        <w:rPr>
          <w:rFonts w:ascii="Gabriola" w:hAnsi="Gabriola" w:cs="Rod"/>
          <w:b/>
          <w:bCs/>
          <w:sz w:val="36"/>
          <w:szCs w:val="36"/>
        </w:rPr>
        <w:t>Тогучинского района Новосибирской области</w:t>
      </w:r>
    </w:p>
    <w:p w:rsidR="009716B0" w:rsidRPr="00AC2E6A" w:rsidRDefault="009716B0" w:rsidP="009716B0">
      <w:pPr>
        <w:rPr>
          <w:rFonts w:ascii="Gabriola" w:hAnsi="Gabriola" w:cs="Rod"/>
          <w:b/>
          <w:bCs/>
          <w:sz w:val="36"/>
          <w:szCs w:val="36"/>
        </w:rPr>
      </w:pPr>
    </w:p>
    <w:p w:rsidR="009716B0" w:rsidRPr="00AC2E6A" w:rsidRDefault="009716B0" w:rsidP="009716B0">
      <w:pPr>
        <w:rPr>
          <w:rFonts w:ascii="Mistral" w:hAnsi="Mistral" w:cs="Rod"/>
          <w:bCs/>
          <w:sz w:val="36"/>
          <w:szCs w:val="36"/>
        </w:rPr>
      </w:pPr>
    </w:p>
    <w:p w:rsidR="009716B0" w:rsidRPr="00AC2E6A" w:rsidRDefault="0001385D" w:rsidP="009716B0">
      <w:pPr>
        <w:rPr>
          <w:rFonts w:ascii="Mistral" w:hAnsi="Mistral" w:cs="Rod"/>
          <w:bCs/>
          <w:color w:val="000000"/>
          <w:sz w:val="36"/>
          <w:szCs w:val="36"/>
        </w:rPr>
      </w:pPr>
      <w:r w:rsidRPr="00AC2E6A">
        <w:rPr>
          <w:rFonts w:ascii="Mistral" w:hAnsi="Mistral" w:cs="Rod"/>
          <w:bCs/>
          <w:sz w:val="36"/>
          <w:szCs w:val="36"/>
        </w:rPr>
        <w:t xml:space="preserve">№ </w:t>
      </w:r>
      <w:r w:rsidR="00EA0427">
        <w:rPr>
          <w:rFonts w:ascii="Mistral" w:hAnsi="Mistral" w:cs="Rod"/>
          <w:bCs/>
          <w:sz w:val="36"/>
          <w:szCs w:val="36"/>
        </w:rPr>
        <w:t>3</w:t>
      </w:r>
      <w:r w:rsidR="006226E7">
        <w:rPr>
          <w:rFonts w:ascii="Mistral" w:hAnsi="Mistral" w:cs="Rod"/>
          <w:bCs/>
          <w:sz w:val="36"/>
          <w:szCs w:val="36"/>
        </w:rPr>
        <w:t>8</w:t>
      </w:r>
      <w:r w:rsidR="009716B0" w:rsidRPr="00AC2E6A">
        <w:rPr>
          <w:rFonts w:ascii="Mistral" w:hAnsi="Mistral" w:cs="Rod"/>
          <w:bCs/>
          <w:sz w:val="36"/>
          <w:szCs w:val="36"/>
        </w:rPr>
        <w:t xml:space="preserve">, </w:t>
      </w:r>
      <w:r w:rsidR="006226E7">
        <w:rPr>
          <w:rFonts w:ascii="Mistral" w:hAnsi="Mistral" w:cs="Rod"/>
          <w:bCs/>
          <w:sz w:val="36"/>
          <w:szCs w:val="36"/>
        </w:rPr>
        <w:t>23</w:t>
      </w:r>
      <w:r w:rsidR="009716B0" w:rsidRPr="00AC2E6A">
        <w:rPr>
          <w:rFonts w:ascii="Mistral" w:hAnsi="Mistral" w:cs="Rod"/>
          <w:bCs/>
          <w:sz w:val="36"/>
          <w:szCs w:val="36"/>
        </w:rPr>
        <w:t xml:space="preserve"> </w:t>
      </w:r>
      <w:r w:rsidR="0070647B">
        <w:rPr>
          <w:rFonts w:ascii="Mistral" w:hAnsi="Mistral" w:cs="Rod"/>
          <w:bCs/>
          <w:sz w:val="36"/>
          <w:szCs w:val="36"/>
        </w:rPr>
        <w:t>декабря</w:t>
      </w:r>
      <w:r w:rsidR="00F81C59">
        <w:rPr>
          <w:rFonts w:ascii="Mistral" w:hAnsi="Mistral" w:cs="Rod"/>
          <w:bCs/>
          <w:sz w:val="36"/>
          <w:szCs w:val="36"/>
        </w:rPr>
        <w:t xml:space="preserve"> </w:t>
      </w:r>
      <w:r w:rsidR="009716B0" w:rsidRPr="00AC2E6A">
        <w:rPr>
          <w:rFonts w:ascii="Mistral" w:hAnsi="Mistral" w:cs="Rod"/>
          <w:bCs/>
          <w:sz w:val="36"/>
          <w:szCs w:val="36"/>
        </w:rPr>
        <w:t xml:space="preserve"> 2019  года</w:t>
      </w:r>
    </w:p>
    <w:p w:rsidR="009716B0" w:rsidRPr="00B52AE4" w:rsidRDefault="009716B0">
      <w:r w:rsidRPr="00B52AE4">
        <w:t>______________________________________________________</w:t>
      </w:r>
      <w:r w:rsidR="000E04B7">
        <w:t>_______________</w:t>
      </w:r>
      <w:r w:rsidRPr="00B52AE4">
        <w:t>________</w:t>
      </w:r>
    </w:p>
    <w:p w:rsidR="004D74D0" w:rsidRDefault="004D74D0" w:rsidP="004D74D0">
      <w:pPr>
        <w:jc w:val="center"/>
      </w:pPr>
    </w:p>
    <w:p w:rsidR="003C2B9E" w:rsidRDefault="003C2B9E" w:rsidP="00623E9D"/>
    <w:p w:rsidR="00DA18B9" w:rsidRDefault="00DA18B9" w:rsidP="00623E9D"/>
    <w:p w:rsidR="00DA18B9" w:rsidRPr="00DA18B9" w:rsidRDefault="00DA18B9" w:rsidP="00DA18B9">
      <w:pPr>
        <w:ind w:firstLine="851"/>
        <w:jc w:val="both"/>
        <w:textAlignment w:val="baseline"/>
        <w:outlineLvl w:val="1"/>
      </w:pPr>
      <w:r w:rsidRPr="00DA18B9">
        <w:rPr>
          <w:b/>
          <w:bCs/>
        </w:rPr>
        <w:t>1. Предусмотрено право преимущественного приема детей в образовательные организации</w:t>
      </w:r>
    </w:p>
    <w:p w:rsidR="00DA18B9" w:rsidRPr="00DA18B9" w:rsidRDefault="00DA18B9" w:rsidP="00DA18B9">
      <w:pPr>
        <w:ind w:firstLine="851"/>
        <w:jc w:val="both"/>
      </w:pPr>
      <w:r w:rsidRPr="00DA18B9">
        <w:t>Федеральным законом от 02.12.2019 № 411-ФЗ внесены изменения в Федеральный закон «Об образовании в Российской Федерации», касающиеся порядка приема детей в образовательные организации.</w:t>
      </w:r>
    </w:p>
    <w:p w:rsidR="00DA18B9" w:rsidRPr="00DA18B9" w:rsidRDefault="00DA18B9" w:rsidP="00DA18B9">
      <w:pPr>
        <w:ind w:firstLine="851"/>
        <w:jc w:val="both"/>
      </w:pPr>
      <w:r w:rsidRPr="00DA18B9">
        <w:t xml:space="preserve">Статьей 67 Федерального закона «Об образовании в Российской Федерации» установлено, что правила приема на </w:t>
      </w:r>
      <w:proofErr w:type="gramStart"/>
      <w:r w:rsidRPr="00DA18B9">
        <w:t>обучение</w:t>
      </w:r>
      <w:proofErr w:type="gramEnd"/>
      <w:r w:rsidRPr="00DA18B9">
        <w:t xml:space="preserve"> по основным общеобразовательным программам должны обеспечивать прием в образовательную организацию граждан, проживающих на территории, за которой она закреплена.</w:t>
      </w:r>
    </w:p>
    <w:p w:rsidR="00DA18B9" w:rsidRPr="00DA18B9" w:rsidRDefault="00DA18B9" w:rsidP="00DA18B9">
      <w:pPr>
        <w:ind w:firstLine="851"/>
        <w:jc w:val="both"/>
      </w:pPr>
      <w:r w:rsidRPr="00DA18B9">
        <w:t>Нововведениями предусмотрено право преимущественного приема детей, проживающих в одной семье и имеющих общее место жительства, на </w:t>
      </w:r>
      <w:proofErr w:type="gramStart"/>
      <w:r w:rsidRPr="00DA18B9">
        <w:t>обучение</w:t>
      </w:r>
      <w:proofErr w:type="gramEnd"/>
      <w:r w:rsidRPr="00DA18B9">
        <w:t xml:space="preserve"> по основным общеобразовательным программам дошкольного образования и начального общего образования в государственные и муниципальные образовательные организации, в которых обучаются их братья и (или) сестры.</w:t>
      </w:r>
    </w:p>
    <w:p w:rsidR="00DA18B9" w:rsidRPr="00DA18B9" w:rsidRDefault="00DA18B9" w:rsidP="00DA18B9">
      <w:pPr>
        <w:ind w:firstLine="851"/>
        <w:jc w:val="both"/>
      </w:pPr>
      <w:r w:rsidRPr="00DA18B9">
        <w:t>Аналогичные изменения внесены в Семейный кодекс Российской Федерации.</w:t>
      </w:r>
    </w:p>
    <w:p w:rsidR="00DA18B9" w:rsidRPr="00DA18B9" w:rsidRDefault="00DA18B9" w:rsidP="00DA18B9">
      <w:pPr>
        <w:ind w:firstLine="851"/>
        <w:jc w:val="both"/>
        <w:textAlignment w:val="baseline"/>
        <w:outlineLvl w:val="1"/>
        <w:rPr>
          <w:b/>
          <w:bCs/>
        </w:rPr>
      </w:pPr>
    </w:p>
    <w:p w:rsidR="00DA18B9" w:rsidRPr="00DA18B9" w:rsidRDefault="00DA18B9" w:rsidP="00DA18B9">
      <w:pPr>
        <w:ind w:firstLine="851"/>
        <w:jc w:val="both"/>
        <w:textAlignment w:val="baseline"/>
        <w:outlineLvl w:val="1"/>
      </w:pPr>
      <w:r w:rsidRPr="00DA18B9">
        <w:rPr>
          <w:b/>
          <w:bCs/>
        </w:rPr>
        <w:t>2. Изменен порядок проведения капитального ремонта общего имущества в многоквартирном доме</w:t>
      </w:r>
    </w:p>
    <w:p w:rsidR="00DA18B9" w:rsidRPr="00DA18B9" w:rsidRDefault="00DA18B9" w:rsidP="00DA18B9">
      <w:pPr>
        <w:ind w:firstLine="851"/>
        <w:jc w:val="both"/>
      </w:pPr>
      <w:r w:rsidRPr="00DA18B9">
        <w:t>Федеральным законом от 02.12.2019 № 391-ФЗ внесены изменения в Жилищный кодекс Российской Федерации, касающиеся порядка проведения капитального ремонта.</w:t>
      </w:r>
    </w:p>
    <w:p w:rsidR="00DA18B9" w:rsidRPr="00DA18B9" w:rsidRDefault="00DA18B9" w:rsidP="00DA18B9">
      <w:pPr>
        <w:ind w:firstLine="851"/>
        <w:jc w:val="both"/>
      </w:pPr>
      <w:r w:rsidRPr="00DA18B9">
        <w:t>Напомним, что проведение капитального ремонта общего имущества в многоквартирном доме осуществляется в порядке, установленном статьей 189 Жилищного кодекса Российской Федерации.</w:t>
      </w:r>
    </w:p>
    <w:p w:rsidR="00DA18B9" w:rsidRPr="00DA18B9" w:rsidRDefault="00DA18B9" w:rsidP="00DA18B9">
      <w:pPr>
        <w:ind w:firstLine="851"/>
        <w:jc w:val="both"/>
      </w:pPr>
      <w:r w:rsidRPr="00DA18B9">
        <w:t xml:space="preserve">Так, проведение капитального ремонта общего имущества в многоквартирном доме осуществляется на основании решения общего собрания собственников помещений </w:t>
      </w:r>
      <w:r w:rsidRPr="00DA18B9">
        <w:lastRenderedPageBreak/>
        <w:t>в многоквартирном доме, за исключением случаев, предусмотренных </w:t>
      </w:r>
      <w:hyperlink r:id="rId8" w:anchor="Par5" w:history="1">
        <w:r w:rsidRPr="00DA18B9">
          <w:rPr>
            <w:u w:val="single"/>
            <w:bdr w:val="none" w:sz="0" w:space="0" w:color="auto" w:frame="1"/>
          </w:rPr>
          <w:t>частью 6</w:t>
        </w:r>
      </w:hyperlink>
      <w:r w:rsidRPr="00DA18B9">
        <w:t> статьи 189 Жилищного кодекса Российской Федерации.</w:t>
      </w:r>
    </w:p>
    <w:p w:rsidR="00DA18B9" w:rsidRPr="00DA18B9" w:rsidRDefault="00DA18B9" w:rsidP="00DA18B9">
      <w:pPr>
        <w:ind w:firstLine="851"/>
        <w:jc w:val="both"/>
      </w:pPr>
      <w:r w:rsidRPr="00DA18B9">
        <w:t>Собственники помещений в многоквартирном доме в любое время вправе принять решение о проведении капитального ремонта общего имущества в многоквартирном доме по предложению лица, осуществляющего управление многоквартирным домом или оказание услуг и (или) выполнение работ по содержанию и ремонту общего имущества в многоквартирном доме, регионального оператора либо по собственной инициативе.</w:t>
      </w:r>
    </w:p>
    <w:p w:rsidR="00DA18B9" w:rsidRPr="00DA18B9" w:rsidRDefault="00DA18B9" w:rsidP="00DA18B9">
      <w:pPr>
        <w:ind w:firstLine="851"/>
        <w:jc w:val="both"/>
      </w:pPr>
      <w:proofErr w:type="gramStart"/>
      <w:r w:rsidRPr="00DA18B9">
        <w:t>В случае формирования фонда капитального ремонта на специальном счете решением общего собрания собственников помещений в многоквартирном доме о проведении капитального ремонта общего имущества в этом многоквартирном доме</w:t>
      </w:r>
      <w:proofErr w:type="gramEnd"/>
      <w:r w:rsidRPr="00DA18B9">
        <w:t xml:space="preserve"> должны быть определены или утверждены, в том числе перечень услуг и (или) работ по капитальному ремонту и сроки его проведения.</w:t>
      </w:r>
    </w:p>
    <w:p w:rsidR="00DA18B9" w:rsidRPr="00DA18B9" w:rsidRDefault="00DA18B9" w:rsidP="00DA18B9">
      <w:pPr>
        <w:ind w:firstLine="851"/>
        <w:jc w:val="both"/>
      </w:pPr>
      <w:r w:rsidRPr="00DA18B9">
        <w:t>Нововведениями сокращен срок, в течени</w:t>
      </w:r>
      <w:proofErr w:type="gramStart"/>
      <w:r w:rsidRPr="00DA18B9">
        <w:t>и</w:t>
      </w:r>
      <w:proofErr w:type="gramEnd"/>
      <w:r w:rsidRPr="00DA18B9">
        <w:t xml:space="preserve"> которого орган местного самоуправления принимает решение о проведении капитального ремонта общего имущества в случае если собственники помещений в многоквартирном доме, формирующие фонд капитального ремонта на счете регионального оператора, не приняли такое решение.</w:t>
      </w:r>
    </w:p>
    <w:p w:rsidR="00DA18B9" w:rsidRPr="00DA18B9" w:rsidRDefault="00DA18B9" w:rsidP="00DA18B9">
      <w:pPr>
        <w:ind w:firstLine="851"/>
        <w:jc w:val="both"/>
      </w:pPr>
      <w:proofErr w:type="gramStart"/>
      <w:r w:rsidRPr="00DA18B9">
        <w:t>Внесенными изменениями на регионального оператора возложена обязанность по созданию комиссий по приёмке оказанных услуг и (или) выполненных работ по капитальному ремонту общего имущества в многоквартирном доме с участием представителей как органов исполнительной власти субъектов Российской Федерации, ответственных за реализацию региональных программ капитального ремонта и (или) краткосрочных планов их реализации, так и органов местного самоуправления.</w:t>
      </w:r>
      <w:proofErr w:type="gramEnd"/>
    </w:p>
    <w:p w:rsidR="00DA18B9" w:rsidRPr="00DA18B9" w:rsidRDefault="00DA18B9" w:rsidP="00DA18B9">
      <w:pPr>
        <w:ind w:firstLine="851"/>
        <w:jc w:val="both"/>
      </w:pPr>
      <w:r w:rsidRPr="00DA18B9">
        <w:t>Федеральный закон вступил в силу 02.12.2019.                                                       </w:t>
      </w:r>
      <w:r w:rsidRPr="00DA18B9">
        <w:rPr>
          <w:b/>
          <w:bCs/>
        </w:rPr>
        <w:t> </w:t>
      </w:r>
    </w:p>
    <w:p w:rsidR="00DA18B9" w:rsidRPr="00DA18B9" w:rsidRDefault="00DA18B9" w:rsidP="00DA18B9">
      <w:pPr>
        <w:ind w:firstLine="851"/>
        <w:jc w:val="both"/>
        <w:textAlignment w:val="baseline"/>
        <w:outlineLvl w:val="1"/>
      </w:pPr>
      <w:r w:rsidRPr="00DA18B9">
        <w:rPr>
          <w:b/>
          <w:bCs/>
        </w:rPr>
        <w:t>3. Предусмотрена возможность подачи обращений через Единый портал государственных услуг</w:t>
      </w:r>
    </w:p>
    <w:p w:rsidR="00DA18B9" w:rsidRPr="00DA18B9" w:rsidRDefault="00DA18B9" w:rsidP="00DA18B9">
      <w:pPr>
        <w:ind w:firstLine="851"/>
        <w:jc w:val="both"/>
      </w:pPr>
      <w:r w:rsidRPr="00DA18B9">
        <w:t>Постановлением Правительства Российской Федерации от 18.11.2019 № 1467 внесены изменения в Положение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DA18B9" w:rsidRPr="00DA18B9" w:rsidRDefault="00DA18B9" w:rsidP="00DA18B9">
      <w:pPr>
        <w:ind w:firstLine="851"/>
        <w:jc w:val="both"/>
      </w:pPr>
      <w:r w:rsidRPr="00DA18B9">
        <w:t>Нововведениями предусмотрена возможность направления через Единый портал государственных и муниципальных услуг в государственные органы, органы местного самоуправления, государственные и муниципальные учреждения сообщений, обращений заявителей, осуществления указанными органами и организациями мониторинга и анализа результатов рассмотрения сообщений, обращений, а также информации об удовлетворенности полученным ответом на сообщения и обращения.</w:t>
      </w:r>
    </w:p>
    <w:p w:rsidR="00DA18B9" w:rsidRPr="00DA18B9" w:rsidRDefault="00DA18B9" w:rsidP="00DA18B9">
      <w:pPr>
        <w:ind w:firstLine="851"/>
        <w:jc w:val="both"/>
      </w:pPr>
      <w:proofErr w:type="gramStart"/>
      <w:r w:rsidRPr="00DA18B9">
        <w:t>Также предусмотрена возможность получения заявителями сведений о ходе рассмотрения сообщений, обращений, поданных в электронной форме непосредственно с использованием единого портала или иных порталов, сайтов в информационно-телекоммуникационной сети «Интернет», на которых размещена форма единого портала для подачи сообщений, обращений и возможность получения заявителями результатов рассмотрения сообщений, обращений в электронной форме, включая возможность хранения указанных результатов в форме электронных документов.</w:t>
      </w:r>
      <w:proofErr w:type="gramEnd"/>
    </w:p>
    <w:p w:rsidR="00DA18B9" w:rsidRPr="00DA18B9" w:rsidRDefault="00DA18B9" w:rsidP="00DA18B9">
      <w:pPr>
        <w:ind w:firstLine="851"/>
        <w:jc w:val="both"/>
      </w:pPr>
      <w:r w:rsidRPr="00DA18B9">
        <w:t>Кроме того, появилась возможность осуществления юридически значимых действий, в том числе совершения сделок, путем создания электронных документов, их подписания с использованием электронной подписи и направления третьим лицам, включая возможность многостороннего подписания.</w:t>
      </w:r>
    </w:p>
    <w:p w:rsidR="00DA18B9" w:rsidRPr="00DA18B9" w:rsidRDefault="00DA18B9" w:rsidP="00DA18B9">
      <w:pPr>
        <w:ind w:firstLine="851"/>
        <w:jc w:val="both"/>
      </w:pPr>
      <w:r w:rsidRPr="00DA18B9">
        <w:t>Изменения вступают в силу с 27.11.2019.</w:t>
      </w:r>
    </w:p>
    <w:p w:rsidR="00DA18B9" w:rsidRPr="00DA18B9" w:rsidRDefault="00DA18B9" w:rsidP="00DA18B9">
      <w:pPr>
        <w:ind w:firstLine="851"/>
        <w:jc w:val="both"/>
        <w:textAlignment w:val="baseline"/>
        <w:outlineLvl w:val="1"/>
        <w:rPr>
          <w:b/>
          <w:bCs/>
        </w:rPr>
      </w:pPr>
    </w:p>
    <w:p w:rsidR="00DA18B9" w:rsidRPr="00DA18B9" w:rsidRDefault="00DA18B9" w:rsidP="00DA18B9">
      <w:pPr>
        <w:ind w:firstLine="851"/>
        <w:jc w:val="both"/>
        <w:textAlignment w:val="baseline"/>
        <w:outlineLvl w:val="1"/>
      </w:pPr>
      <w:r w:rsidRPr="00DA18B9">
        <w:rPr>
          <w:b/>
          <w:bCs/>
        </w:rPr>
        <w:t>4. С 1 января 2020 года вступит в силу закон о любительском рыболовстве</w:t>
      </w:r>
    </w:p>
    <w:p w:rsidR="00DA18B9" w:rsidRPr="00DA18B9" w:rsidRDefault="00DA18B9" w:rsidP="00DA18B9">
      <w:pPr>
        <w:ind w:firstLine="851"/>
        <w:jc w:val="both"/>
      </w:pPr>
      <w:r w:rsidRPr="00DA18B9">
        <w:lastRenderedPageBreak/>
        <w:t>С 1 января 2020 года вступит в силу новый Федеральный закон от 25.12.2018 № 475-ФЗ «О любительском рыболовстве и о внесении изменений в отдельные законодательные акты Российской Федерации».</w:t>
      </w:r>
    </w:p>
    <w:p w:rsidR="00DA18B9" w:rsidRPr="00DA18B9" w:rsidRDefault="00DA18B9" w:rsidP="00DA18B9">
      <w:pPr>
        <w:ind w:firstLine="851"/>
        <w:jc w:val="both"/>
      </w:pPr>
      <w:r w:rsidRPr="00DA18B9">
        <w:t>Любительское рыболовство предполагает под собой процесс добычи (вылова) биологических ресурсов, находящихся в воде с целью удовлетворения личных потребностей, запросов.</w:t>
      </w:r>
    </w:p>
    <w:p w:rsidR="00DA18B9" w:rsidRPr="00DA18B9" w:rsidRDefault="00DA18B9" w:rsidP="00DA18B9">
      <w:pPr>
        <w:ind w:firstLine="851"/>
        <w:jc w:val="both"/>
      </w:pPr>
      <w:r w:rsidRPr="00DA18B9">
        <w:t>Законом установлен перечень водных объектов, на которых допускается и запрещается осуществление любительского рыболовства.</w:t>
      </w:r>
    </w:p>
    <w:p w:rsidR="00DA18B9" w:rsidRPr="00DA18B9" w:rsidRDefault="00DA18B9" w:rsidP="00DA18B9">
      <w:pPr>
        <w:ind w:firstLine="851"/>
        <w:jc w:val="both"/>
      </w:pPr>
      <w:r w:rsidRPr="00DA18B9">
        <w:t>В целях охраны окружающей среды, сохранения водных биоресурсов и среды их обитания установлен ряд ограничений любительского рыболовства.</w:t>
      </w:r>
    </w:p>
    <w:p w:rsidR="00DA18B9" w:rsidRPr="00DA18B9" w:rsidRDefault="00DA18B9" w:rsidP="00DA18B9">
      <w:pPr>
        <w:ind w:firstLine="851"/>
        <w:jc w:val="both"/>
      </w:pPr>
      <w:proofErr w:type="gramStart"/>
      <w:r w:rsidRPr="00DA18B9">
        <w:t>Законом установлен запрет на осуществление любительского рыболовства с использованием взрывчатых и химических веществ, а также электротока; с применением сетных орудий добычи (вылова) водных биоресурсов; способом подводной добычи водных биоресурсов (подводной охоты) в местах массового отдыха граждан; с использованием индивидуальных электронных средств обнаружения водных биоресурсов под водой; с использованием аквалангов и других автономных дыхательных аппаратов;</w:t>
      </w:r>
      <w:proofErr w:type="gramEnd"/>
      <w:r w:rsidRPr="00DA18B9">
        <w:t xml:space="preserve"> с применением орудий добычи (вылова), используемых для подводной добычи (вылова) водных биоресурсов, над поверхностью водных объектов.</w:t>
      </w:r>
    </w:p>
    <w:p w:rsidR="00DA18B9" w:rsidRPr="00DA18B9" w:rsidRDefault="00DA18B9" w:rsidP="00DA18B9">
      <w:pPr>
        <w:ind w:firstLine="851"/>
        <w:jc w:val="both"/>
      </w:pPr>
      <w:r w:rsidRPr="00DA18B9">
        <w:t>Граждане, которых интересует любительское рыболовство, приобретают право собственности на улов.</w:t>
      </w:r>
    </w:p>
    <w:p w:rsidR="00DA18B9" w:rsidRPr="00DA18B9" w:rsidRDefault="00DA18B9" w:rsidP="00DA18B9">
      <w:pPr>
        <w:ind w:firstLine="851"/>
        <w:jc w:val="both"/>
      </w:pPr>
      <w:r w:rsidRPr="00DA18B9">
        <w:t>Федеральный закон вступает в силу с 01.01.2020.</w:t>
      </w:r>
    </w:p>
    <w:p w:rsidR="00DA18B9" w:rsidRPr="00DA18B9" w:rsidRDefault="00DA18B9" w:rsidP="00DA18B9">
      <w:pPr>
        <w:ind w:firstLine="851"/>
        <w:jc w:val="both"/>
        <w:textAlignment w:val="baseline"/>
        <w:outlineLvl w:val="1"/>
        <w:rPr>
          <w:b/>
          <w:bCs/>
        </w:rPr>
      </w:pPr>
    </w:p>
    <w:p w:rsidR="00DA18B9" w:rsidRPr="00DA18B9" w:rsidRDefault="00DA18B9" w:rsidP="00DA18B9">
      <w:pPr>
        <w:ind w:firstLine="851"/>
        <w:jc w:val="both"/>
        <w:textAlignment w:val="baseline"/>
        <w:outlineLvl w:val="1"/>
      </w:pPr>
      <w:r w:rsidRPr="00DA18B9">
        <w:rPr>
          <w:b/>
          <w:bCs/>
        </w:rPr>
        <w:t>5. Внесены изменения в государственную программу Российской Федерации «Развитие здравоохранения»</w:t>
      </w:r>
    </w:p>
    <w:p w:rsidR="00DA18B9" w:rsidRPr="00DA18B9" w:rsidRDefault="00DA18B9" w:rsidP="00DA18B9">
      <w:pPr>
        <w:ind w:firstLine="851"/>
        <w:jc w:val="both"/>
      </w:pPr>
      <w:r w:rsidRPr="00DA18B9">
        <w:t>Постановлением Правительства Российской Федерации от 18.10.2019 № 1347 внесены изменения в государственную программу Российской Федерации «Развитие здравоохранения».</w:t>
      </w:r>
    </w:p>
    <w:p w:rsidR="00DA18B9" w:rsidRPr="00DA18B9" w:rsidRDefault="00DA18B9" w:rsidP="00DA18B9">
      <w:pPr>
        <w:ind w:firstLine="851"/>
        <w:jc w:val="both"/>
      </w:pPr>
      <w:r w:rsidRPr="00DA18B9">
        <w:t>Напомним, что в рамках реализации государственной программы предусмотрена единовременная компенсационная выплата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w:t>
      </w:r>
    </w:p>
    <w:p w:rsidR="00DA18B9" w:rsidRPr="00DA18B9" w:rsidRDefault="00DA18B9" w:rsidP="00DA18B9">
      <w:pPr>
        <w:ind w:firstLine="851"/>
        <w:jc w:val="both"/>
      </w:pPr>
      <w:r w:rsidRPr="00DA18B9">
        <w:t>Ранее в программах «Земский доктор» и «Земский фельдшер» могли участвовать только врачи и фельдшеры в возрасте до 50 лет.</w:t>
      </w:r>
    </w:p>
    <w:p w:rsidR="00DA18B9" w:rsidRPr="00DA18B9" w:rsidRDefault="00DA18B9" w:rsidP="00DA18B9">
      <w:pPr>
        <w:ind w:firstLine="851"/>
        <w:jc w:val="both"/>
      </w:pPr>
      <w:r w:rsidRPr="00DA18B9">
        <w:t xml:space="preserve">В соответствии с изменениями врачи и фельдшеры старше 50 лет, переехавшие на работу в сельскую местность теперь смогут претендовать на получение единовременных компенсационных выплат до 500 тыс. рублей (фельдшеры) и до 1 </w:t>
      </w:r>
      <w:proofErr w:type="gramStart"/>
      <w:r w:rsidRPr="00DA18B9">
        <w:t>млн</w:t>
      </w:r>
      <w:proofErr w:type="gramEnd"/>
      <w:r w:rsidRPr="00DA18B9">
        <w:t xml:space="preserve"> рублей (доктора).</w:t>
      </w:r>
    </w:p>
    <w:p w:rsidR="00DA18B9" w:rsidRPr="00DA18B9" w:rsidRDefault="00DA18B9" w:rsidP="00DA18B9">
      <w:pPr>
        <w:ind w:firstLine="851"/>
        <w:jc w:val="both"/>
      </w:pPr>
      <w:r w:rsidRPr="00DA18B9">
        <w:t>Программа реализуется в период с 2018 по 2024 годы.</w:t>
      </w:r>
    </w:p>
    <w:p w:rsidR="00DA18B9" w:rsidRPr="00DA18B9" w:rsidRDefault="00DA18B9" w:rsidP="00DA18B9">
      <w:pPr>
        <w:ind w:firstLine="851"/>
        <w:jc w:val="both"/>
      </w:pPr>
      <w:r w:rsidRPr="00DA18B9">
        <w:t>Постановление Правительства Российской Федерации вступило в силу 02.11.2019.</w:t>
      </w:r>
    </w:p>
    <w:p w:rsidR="00DA18B9" w:rsidRPr="00DA18B9" w:rsidRDefault="00DA18B9" w:rsidP="00DA18B9">
      <w:pPr>
        <w:ind w:firstLine="851"/>
        <w:jc w:val="both"/>
      </w:pPr>
    </w:p>
    <w:p w:rsidR="00DA18B9" w:rsidRPr="00DA18B9" w:rsidRDefault="00DA18B9" w:rsidP="00DA18B9">
      <w:pPr>
        <w:ind w:firstLine="851"/>
        <w:jc w:val="both"/>
        <w:textAlignment w:val="baseline"/>
        <w:outlineLvl w:val="1"/>
      </w:pPr>
      <w:r w:rsidRPr="00DA18B9">
        <w:rPr>
          <w:b/>
          <w:bCs/>
        </w:rPr>
        <w:t>6. Определен порядок рассмотрения органами прокуратуры обращений предпринимателей на действия правоохранительных органов</w:t>
      </w:r>
    </w:p>
    <w:p w:rsidR="00DA18B9" w:rsidRPr="00DA18B9" w:rsidRDefault="00DA18B9" w:rsidP="00DA18B9">
      <w:pPr>
        <w:ind w:firstLine="851"/>
        <w:jc w:val="both"/>
      </w:pPr>
      <w:r w:rsidRPr="00DA18B9">
        <w:t>Приказом Генеральной прокуратуры Российской Федерации от 19.09.2019 № 665 утвержден Регламент рассмотрения обращений субъектов предпринимательской деятельности в связи с оказанием на них давления со стороны правоохранительных органов, поступающих посредством цифровой платформы для приема таких обращений.</w:t>
      </w:r>
    </w:p>
    <w:p w:rsidR="00DA18B9" w:rsidRPr="00DA18B9" w:rsidRDefault="00DA18B9" w:rsidP="00DA18B9">
      <w:pPr>
        <w:ind w:firstLine="851"/>
        <w:jc w:val="both"/>
      </w:pPr>
      <w:r w:rsidRPr="00DA18B9">
        <w:t>Установлены процедура и срок рассмотрения обращений, основания для его продления.</w:t>
      </w:r>
    </w:p>
    <w:p w:rsidR="00DA18B9" w:rsidRPr="00DA18B9" w:rsidRDefault="00DA18B9" w:rsidP="00DA18B9">
      <w:pPr>
        <w:ind w:firstLine="851"/>
        <w:jc w:val="both"/>
      </w:pPr>
      <w:r w:rsidRPr="00DA18B9">
        <w:t>Определено, что не подлежат рассмотрению в порядке нового регламента обращения, которые не содержат доводов о нарушениях прав предпринимателей, связанных с оказанием на них давления со стороны правоохранительных органов.</w:t>
      </w:r>
    </w:p>
    <w:p w:rsidR="00DA18B9" w:rsidRPr="00DA18B9" w:rsidRDefault="00DA18B9" w:rsidP="00DA18B9">
      <w:pPr>
        <w:ind w:firstLine="851"/>
        <w:jc w:val="both"/>
      </w:pPr>
      <w:r w:rsidRPr="00DA18B9">
        <w:lastRenderedPageBreak/>
        <w:t>Регистрация таких обращений производится не позднее одного рабочего дня с момента поступления на цифровую платформу.</w:t>
      </w:r>
    </w:p>
    <w:p w:rsidR="00DA18B9" w:rsidRPr="00DA18B9" w:rsidRDefault="00DA18B9" w:rsidP="00DA18B9">
      <w:pPr>
        <w:ind w:firstLine="851"/>
        <w:jc w:val="both"/>
      </w:pPr>
      <w:r w:rsidRPr="00DA18B9">
        <w:t>Срок рассмотрения обращения предпринимателя о давлении правоохранительных органов не должен превышать 14 рабочих дней с момента его регистрации в случае, если обращение не подлежит рассмотрению в соответствии с уголовно-процессуальным законодательством. При необходимости проведения дополнительных проверочных мероприятий срок смогут продлить до 30 дней, а в исключительных случаях еще на 30 дней.</w:t>
      </w:r>
    </w:p>
    <w:p w:rsidR="00DA18B9" w:rsidRPr="00DA18B9" w:rsidRDefault="00DA18B9" w:rsidP="00DA18B9">
      <w:pPr>
        <w:ind w:firstLine="851"/>
        <w:jc w:val="both"/>
      </w:pPr>
      <w:r w:rsidRPr="00DA18B9">
        <w:t xml:space="preserve">Регламент рассмотрения обращений вступит </w:t>
      </w:r>
      <w:proofErr w:type="gramStart"/>
      <w:r w:rsidRPr="00DA18B9">
        <w:t>в силу со дня ввода в эксплуатацию цифровой платформы для приема обращений субъектов предпринимательской деятельности в связи</w:t>
      </w:r>
      <w:proofErr w:type="gramEnd"/>
      <w:r w:rsidRPr="00DA18B9">
        <w:t xml:space="preserve"> с оказанием на них давления со стороны правоохранительных органов.</w:t>
      </w:r>
    </w:p>
    <w:p w:rsidR="00DA18B9" w:rsidRPr="00DA18B9" w:rsidRDefault="00DA18B9" w:rsidP="00DA18B9">
      <w:pPr>
        <w:ind w:firstLine="851"/>
        <w:jc w:val="both"/>
        <w:textAlignment w:val="baseline"/>
        <w:outlineLvl w:val="1"/>
        <w:rPr>
          <w:b/>
          <w:bCs/>
        </w:rPr>
      </w:pPr>
    </w:p>
    <w:p w:rsidR="00DA18B9" w:rsidRPr="00DA18B9" w:rsidRDefault="00DA18B9" w:rsidP="00DA18B9">
      <w:pPr>
        <w:ind w:firstLine="851"/>
        <w:jc w:val="both"/>
        <w:textAlignment w:val="baseline"/>
        <w:outlineLvl w:val="1"/>
      </w:pPr>
      <w:r w:rsidRPr="00DA18B9">
        <w:rPr>
          <w:b/>
          <w:bCs/>
        </w:rPr>
        <w:t>7. Внесены изменения в Федеральный закон «О полиции»</w:t>
      </w:r>
    </w:p>
    <w:p w:rsidR="00DA18B9" w:rsidRPr="00DA18B9" w:rsidRDefault="00DA18B9" w:rsidP="00DA18B9">
      <w:pPr>
        <w:ind w:firstLine="851"/>
        <w:jc w:val="both"/>
        <w:textAlignment w:val="baseline"/>
        <w:outlineLvl w:val="1"/>
      </w:pPr>
      <w:r w:rsidRPr="00DA18B9">
        <w:rPr>
          <w:bdr w:val="none" w:sz="0" w:space="0" w:color="auto" w:frame="1"/>
        </w:rPr>
        <w:t>Федеральным законом от 16.10.2019 № 337-ФЗ внесены изменения в статью 13 Федерального закона «О полиции», которой определены права полиции, предоставляемые для выполнения возложенных на нее обязанностей.</w:t>
      </w:r>
    </w:p>
    <w:p w:rsidR="00DA18B9" w:rsidRPr="00DA18B9" w:rsidRDefault="00DA18B9" w:rsidP="00DA18B9">
      <w:pPr>
        <w:ind w:firstLine="851"/>
        <w:jc w:val="both"/>
      </w:pPr>
      <w:r w:rsidRPr="00DA18B9">
        <w:t xml:space="preserve">Статья 13 Закона дополнена правом </w:t>
      </w:r>
      <w:proofErr w:type="gramStart"/>
      <w:r w:rsidRPr="00DA18B9">
        <w:t>объявлять</w:t>
      </w:r>
      <w:proofErr w:type="gramEnd"/>
      <w:r w:rsidRPr="00DA18B9">
        <w:t xml:space="preserve"> физическому лицу официальное предостережение (предостережение) о недопустимости действий, создающих условия для совершения преступлений, административных правонарушений, разрешение которых отнесено к компетенции полиции, либо недопустимости продолжения антиобщественного поведения.</w:t>
      </w:r>
    </w:p>
    <w:p w:rsidR="00DA18B9" w:rsidRPr="00DA18B9" w:rsidRDefault="00DA18B9" w:rsidP="00DA18B9">
      <w:pPr>
        <w:ind w:firstLine="851"/>
        <w:jc w:val="both"/>
      </w:pPr>
      <w:proofErr w:type="gramStart"/>
      <w:r w:rsidRPr="00DA18B9">
        <w:t>Порядок объявления официального предостережения (предостережения) о недопустимости действий, создающих условия для совершения преступлений, административных правонарушений, разрешение которых отнесено к компетенции полиции, либо недопустимости продолжения антиобщественного поведения, включая порядок его направления (вручения), форма официального предостережения (предостережения), а также перечни категорий должностных лиц, уполномоченных объявлять официальное  предостережение (предостережение), определяются федеральным органом исполнительной власти в сфере внутренних дел.</w:t>
      </w:r>
      <w:proofErr w:type="gramEnd"/>
    </w:p>
    <w:p w:rsidR="00DA18B9" w:rsidRPr="00DA18B9" w:rsidRDefault="00DA18B9" w:rsidP="00DA18B9">
      <w:pPr>
        <w:ind w:firstLine="851"/>
        <w:jc w:val="both"/>
      </w:pPr>
      <w:r w:rsidRPr="00DA18B9">
        <w:t>Федеральный закон вступит в силу 27.10.2019.</w:t>
      </w:r>
    </w:p>
    <w:p w:rsidR="00DA18B9" w:rsidRPr="00DA18B9" w:rsidRDefault="00DA18B9" w:rsidP="00DA18B9">
      <w:pPr>
        <w:ind w:firstLine="851"/>
        <w:jc w:val="both"/>
        <w:outlineLvl w:val="1"/>
        <w:rPr>
          <w:b/>
          <w:spacing w:val="4"/>
        </w:rPr>
      </w:pPr>
    </w:p>
    <w:p w:rsidR="00DA18B9" w:rsidRPr="00DA18B9" w:rsidRDefault="00DA18B9" w:rsidP="00DA18B9">
      <w:pPr>
        <w:ind w:firstLine="851"/>
        <w:jc w:val="both"/>
        <w:outlineLvl w:val="1"/>
        <w:rPr>
          <w:b/>
          <w:spacing w:val="4"/>
        </w:rPr>
      </w:pPr>
      <w:r w:rsidRPr="00DA18B9">
        <w:rPr>
          <w:b/>
          <w:spacing w:val="4"/>
        </w:rPr>
        <w:t>8. Какие меры по предупреждению коррупции должны приниматься в организациях?</w:t>
      </w:r>
    </w:p>
    <w:p w:rsidR="00DA18B9" w:rsidRPr="00DA18B9" w:rsidRDefault="00DA18B9" w:rsidP="00DA18B9">
      <w:pPr>
        <w:ind w:firstLine="851"/>
        <w:jc w:val="both"/>
        <w:rPr>
          <w:spacing w:val="4"/>
        </w:rPr>
      </w:pPr>
      <w:r w:rsidRPr="00DA18B9">
        <w:rPr>
          <w:spacing w:val="4"/>
        </w:rPr>
        <w:t>Статья 13.3 Федерального закона от 25.12.2008 № 273-ФЗ «О противодействии коррупции» обязывает организации разрабатывать и принимать меры по предупреждению коррупции.</w:t>
      </w:r>
    </w:p>
    <w:p w:rsidR="00DA18B9" w:rsidRPr="00DA18B9" w:rsidRDefault="00DA18B9" w:rsidP="00DA18B9">
      <w:pPr>
        <w:ind w:firstLine="851"/>
        <w:jc w:val="both"/>
        <w:rPr>
          <w:spacing w:val="4"/>
        </w:rPr>
      </w:pPr>
      <w:proofErr w:type="gramStart"/>
      <w:r w:rsidRPr="00DA18B9">
        <w:rPr>
          <w:spacing w:val="4"/>
        </w:rPr>
        <w:t>Законодателем установлен примерный перечень таких мер: определение подразделений или должностных лиц, ответственных за профилактику коррупционных и иных правонарушений, сотрудничество организации с правоохранительными органами, разработку и внедрение в практику стандартов и процедур, направленных на обеспечение добросовестной работы организации, принятие кодекса этики и служебного поведения работников организации, предотвращение и урегулирование конфликта интересов, недопущение составления неофициальной отчетности и использования поддельных документов.</w:t>
      </w:r>
      <w:proofErr w:type="gramEnd"/>
    </w:p>
    <w:p w:rsidR="00DA18B9" w:rsidRPr="00DA18B9" w:rsidRDefault="00DA18B9" w:rsidP="00DA18B9">
      <w:pPr>
        <w:ind w:firstLine="851"/>
        <w:jc w:val="both"/>
        <w:rPr>
          <w:spacing w:val="4"/>
        </w:rPr>
      </w:pPr>
      <w:r w:rsidRPr="00DA18B9">
        <w:rPr>
          <w:spacing w:val="4"/>
        </w:rPr>
        <w:t>Содержание антикоррупционной политики конкретной организации определяется профилем ее работы, производственной отраслью и другими особенностями условий, в которых она функционирует. </w:t>
      </w:r>
    </w:p>
    <w:p w:rsidR="00DA18B9" w:rsidRPr="00DA18B9" w:rsidRDefault="00DA18B9" w:rsidP="00DA18B9">
      <w:pPr>
        <w:keepNext/>
        <w:shd w:val="clear" w:color="auto" w:fill="FFFFFF"/>
        <w:ind w:firstLine="851"/>
        <w:jc w:val="both"/>
        <w:outlineLvl w:val="0"/>
        <w:rPr>
          <w:b/>
          <w:bCs/>
          <w:color w:val="000000"/>
          <w:kern w:val="32"/>
          <w:lang w:eastAsia="en-US"/>
        </w:rPr>
      </w:pPr>
      <w:r w:rsidRPr="00DA18B9">
        <w:rPr>
          <w:b/>
          <w:bCs/>
          <w:color w:val="000000"/>
          <w:kern w:val="32"/>
          <w:lang w:eastAsia="en-US"/>
        </w:rPr>
        <w:t>9. Расширен перечень заболеваний, дающих инвалидам право на дополнительную жилую площадь</w:t>
      </w:r>
    </w:p>
    <w:p w:rsidR="00DA18B9" w:rsidRPr="00DA18B9" w:rsidRDefault="00DA18B9" w:rsidP="00DA18B9">
      <w:pPr>
        <w:shd w:val="clear" w:color="auto" w:fill="FFFFFF"/>
        <w:ind w:firstLine="851"/>
        <w:jc w:val="both"/>
        <w:rPr>
          <w:color w:val="231F20"/>
        </w:rPr>
      </w:pPr>
      <w:r w:rsidRPr="00DA18B9">
        <w:rPr>
          <w:color w:val="231F20"/>
        </w:rPr>
        <w:t xml:space="preserve">Приказом Минздрава России от 05.09.2019 года № 728н дополнен перечень заболеваний, дающих инвалидам, страдающим ими, право на дополнительную жилую </w:t>
      </w:r>
      <w:r w:rsidRPr="00DA18B9">
        <w:rPr>
          <w:color w:val="231F20"/>
        </w:rPr>
        <w:lastRenderedPageBreak/>
        <w:t xml:space="preserve">площадь. К таким заболеваниям с 18.10.2019 </w:t>
      </w:r>
      <w:proofErr w:type="gramStart"/>
      <w:r w:rsidRPr="00DA18B9">
        <w:rPr>
          <w:color w:val="231F20"/>
        </w:rPr>
        <w:t>отнесены</w:t>
      </w:r>
      <w:proofErr w:type="gramEnd"/>
      <w:r w:rsidRPr="00DA18B9">
        <w:rPr>
          <w:color w:val="231F20"/>
        </w:rPr>
        <w:t xml:space="preserve"> детский аутизм и атипичный аутизм.</w:t>
      </w:r>
    </w:p>
    <w:p w:rsidR="00DA18B9" w:rsidRPr="00DA18B9" w:rsidRDefault="00DA18B9" w:rsidP="00DA18B9">
      <w:pPr>
        <w:shd w:val="clear" w:color="auto" w:fill="FFFFFF"/>
        <w:ind w:firstLine="851"/>
        <w:jc w:val="both"/>
        <w:rPr>
          <w:color w:val="231F20"/>
        </w:rPr>
      </w:pPr>
      <w:r w:rsidRPr="00DA18B9">
        <w:rPr>
          <w:color w:val="231F20"/>
        </w:rPr>
        <w:t>При этом следует учитывать, что в соответствии со ст. 17 Федерального закона от 24.11.1995 № 181-ФЗ инвалиды и семьи, имеющие детей-инвалидов, нуждающиеся в улучшении жилищных условий, обеспечиваются жилыми помещениями в соответствии с жилищным законодательством Российской Федерации, то есть в порядке очередности, исходя из времени принятия нуждающихся на учет. Право на внеочередное обеспечение жилыми помещениями у семьи возникает в двух случаях – при признании жилых помещений инвалидов непригодными для проживания либо при налич</w:t>
      </w:r>
      <w:proofErr w:type="gramStart"/>
      <w:r w:rsidRPr="00DA18B9">
        <w:rPr>
          <w:color w:val="231F20"/>
        </w:rPr>
        <w:t>ии у и</w:t>
      </w:r>
      <w:proofErr w:type="gramEnd"/>
      <w:r w:rsidRPr="00DA18B9">
        <w:rPr>
          <w:color w:val="231F20"/>
        </w:rPr>
        <w:t>нвалида тяжелой формы хронического заболевания, указанного в перечне, предусмотренном приказом Минздрава России от 29.11.2012 № 987н.</w:t>
      </w:r>
    </w:p>
    <w:p w:rsidR="00DA18B9" w:rsidRPr="00DA18B9" w:rsidRDefault="00DA18B9" w:rsidP="00DA18B9">
      <w:pPr>
        <w:shd w:val="clear" w:color="auto" w:fill="FFFFFF"/>
        <w:ind w:firstLine="851"/>
        <w:jc w:val="both"/>
        <w:rPr>
          <w:color w:val="231F20"/>
        </w:rPr>
      </w:pPr>
      <w:r w:rsidRPr="00DA18B9">
        <w:rPr>
          <w:color w:val="231F20"/>
        </w:rPr>
        <w:t>Соответственно право на обеспечение дополнительной жилой площадью является производным и возникает только после наступления права на обеспечение жилым помещением в соответствии со ст. 57 ЖК РФ.</w:t>
      </w:r>
    </w:p>
    <w:p w:rsidR="00DA18B9" w:rsidRPr="00DA18B9" w:rsidRDefault="00DA18B9" w:rsidP="00DA18B9">
      <w:pPr>
        <w:ind w:firstLine="851"/>
        <w:jc w:val="both"/>
        <w:rPr>
          <w:rFonts w:eastAsia="Calibri"/>
          <w:lang w:eastAsia="en-US"/>
        </w:rPr>
      </w:pPr>
    </w:p>
    <w:p w:rsidR="00DA18B9" w:rsidRPr="00DA18B9" w:rsidRDefault="00DA18B9" w:rsidP="00DA18B9">
      <w:pPr>
        <w:keepNext/>
        <w:shd w:val="clear" w:color="auto" w:fill="FFFFFF"/>
        <w:ind w:firstLine="851"/>
        <w:jc w:val="both"/>
        <w:outlineLvl w:val="0"/>
        <w:rPr>
          <w:b/>
          <w:bCs/>
          <w:color w:val="000000"/>
          <w:kern w:val="32"/>
          <w:lang w:eastAsia="en-US"/>
        </w:rPr>
      </w:pPr>
      <w:r w:rsidRPr="00DA18B9">
        <w:rPr>
          <w:b/>
          <w:bCs/>
          <w:color w:val="000000"/>
          <w:kern w:val="32"/>
          <w:lang w:eastAsia="en-US"/>
        </w:rPr>
        <w:t>10. Установлен запрет на уступку прав требования по взысканию просроченной задолженности по внесению платы за жилое помещение и коммунальные услуги третьим лицам</w:t>
      </w:r>
    </w:p>
    <w:p w:rsidR="00DA18B9" w:rsidRPr="00DA18B9" w:rsidRDefault="00DA18B9" w:rsidP="00DA18B9">
      <w:pPr>
        <w:shd w:val="clear" w:color="auto" w:fill="FFFFFF"/>
        <w:ind w:firstLine="851"/>
        <w:jc w:val="both"/>
      </w:pPr>
      <w:r w:rsidRPr="00DA18B9">
        <w:t>С 26 июля 2019 года вступил в силу Федеральный закон от 26.07.2019</w:t>
      </w:r>
      <w:r w:rsidRPr="00DA18B9">
        <w:br/>
        <w:t>№ 214-ФЗ, которым внесены изменения в статьи 155 и 162 Жилищного кодекса Российской Федерации.</w:t>
      </w:r>
    </w:p>
    <w:p w:rsidR="00DA18B9" w:rsidRPr="00DA18B9" w:rsidRDefault="00DA18B9" w:rsidP="00DA18B9">
      <w:pPr>
        <w:shd w:val="clear" w:color="auto" w:fill="FFFFFF"/>
        <w:ind w:firstLine="851"/>
        <w:jc w:val="both"/>
      </w:pPr>
      <w:r w:rsidRPr="00DA18B9">
        <w:t>Данным федеральным законом введен запрет на уступку права (требования) по взысканию просроченной задолженности по внесению платы за жилое помещение и коммунальные услуги третьим лицам, в том числе кредитным организациям или лицам, осуществляющим деятельность по возврату просроченной задолженности физических лиц.</w:t>
      </w:r>
    </w:p>
    <w:p w:rsidR="00DA18B9" w:rsidRPr="00DA18B9" w:rsidRDefault="00DA18B9" w:rsidP="00DA18B9">
      <w:pPr>
        <w:shd w:val="clear" w:color="auto" w:fill="FFFFFF"/>
        <w:ind w:firstLine="851"/>
        <w:jc w:val="both"/>
      </w:pPr>
      <w:r w:rsidRPr="00DA18B9">
        <w:t xml:space="preserve">Право взыскивать в судебном порядке просроченную задолженность по внесению платы за жилое помещение и коммунальные услуги возлагается только на </w:t>
      </w:r>
      <w:proofErr w:type="spellStart"/>
      <w:r w:rsidRPr="00DA18B9">
        <w:t>наймодателя</w:t>
      </w:r>
      <w:proofErr w:type="spellEnd"/>
      <w:r w:rsidRPr="00DA18B9">
        <w:t xml:space="preserve"> жилого помещения, управляющую организацию, иное юридическое лицо или индивидуального предпринимателя, которым в соответствии с ЖК РФ вносится плата за жилое помещение и коммунальные услуги, а также их представителю.</w:t>
      </w:r>
    </w:p>
    <w:p w:rsidR="00DA18B9" w:rsidRPr="00DA18B9" w:rsidRDefault="00DA18B9" w:rsidP="00DA18B9">
      <w:pPr>
        <w:shd w:val="clear" w:color="auto" w:fill="FFFFFF"/>
        <w:ind w:firstLine="851"/>
        <w:jc w:val="both"/>
      </w:pPr>
      <w:proofErr w:type="gramStart"/>
      <w:r w:rsidRPr="00DA18B9">
        <w:t xml:space="preserve">Уступка права (требования) по возврату такой задолженности на основании соответствующего договора допускается только вновь выбранной, отобранной или определенной управляющей организации, созданным товариществу собственников жилья либо жилищному кооперативу или иному специализированному потребительскому кооперативу, иной </w:t>
      </w:r>
      <w:proofErr w:type="spellStart"/>
      <w:r w:rsidRPr="00DA18B9">
        <w:t>ресурсоснабжающей</w:t>
      </w:r>
      <w:proofErr w:type="spellEnd"/>
      <w:r w:rsidRPr="00DA18B9">
        <w:t xml:space="preserve"> организации, отобранному региональному оператору по обращению с твердыми коммунальными отходами.</w:t>
      </w:r>
      <w:proofErr w:type="gramEnd"/>
    </w:p>
    <w:p w:rsidR="00DA18B9" w:rsidRPr="00DA18B9" w:rsidRDefault="00DA18B9" w:rsidP="00DA18B9">
      <w:pPr>
        <w:shd w:val="clear" w:color="auto" w:fill="FFFFFF"/>
        <w:ind w:firstLine="851"/>
        <w:jc w:val="both"/>
      </w:pPr>
      <w:r w:rsidRPr="00DA18B9">
        <w:t>При этом при заключении договора об уступке права (требования) по возврату просроченной задолженности третьим лицам, в том числе кредитным организациям или лицам, осуществляющим деятельность по возврату просроченной задолженности физических лиц, заключенный договор считается ничтожным.</w:t>
      </w:r>
    </w:p>
    <w:p w:rsidR="00DA18B9" w:rsidRPr="00DA18B9" w:rsidRDefault="00DA18B9" w:rsidP="00DA18B9">
      <w:pPr>
        <w:shd w:val="clear" w:color="auto" w:fill="FFFFFF"/>
        <w:ind w:firstLine="851"/>
        <w:jc w:val="both"/>
      </w:pPr>
      <w:r w:rsidRPr="00DA18B9">
        <w:t>Названный федеральный закон устанавливает, что каждый собственник помещения в многоквартирном доме самостоятельно исполняет обязанности по договору управления многоквартирным домом (в том числе по внесению платы за жилое помещение и коммунальные услуги) и не отвечает по обязательствам других собственников помещений в данном доме</w:t>
      </w:r>
      <w:proofErr w:type="gramStart"/>
      <w:r w:rsidRPr="00DA18B9">
        <w:t>.»</w:t>
      </w:r>
      <w:proofErr w:type="gramEnd"/>
    </w:p>
    <w:p w:rsidR="00DA18B9" w:rsidRPr="00DA18B9" w:rsidRDefault="00DA18B9" w:rsidP="00DA18B9">
      <w:pPr>
        <w:ind w:firstLine="851"/>
        <w:jc w:val="both"/>
        <w:rPr>
          <w:rFonts w:eastAsia="Calibri"/>
          <w:shd w:val="clear" w:color="auto" w:fill="FFFFFF"/>
          <w:lang w:eastAsia="en-US"/>
        </w:rPr>
      </w:pPr>
    </w:p>
    <w:p w:rsidR="00DA18B9" w:rsidRPr="00DA18B9" w:rsidRDefault="00DA18B9" w:rsidP="00DA18B9">
      <w:pPr>
        <w:shd w:val="clear" w:color="auto" w:fill="FFFFFF"/>
        <w:ind w:firstLine="851"/>
        <w:textAlignment w:val="baseline"/>
        <w:outlineLvl w:val="1"/>
        <w:rPr>
          <w:b/>
          <w:bCs/>
        </w:rPr>
      </w:pPr>
      <w:r w:rsidRPr="00DA18B9">
        <w:rPr>
          <w:b/>
          <w:bCs/>
        </w:rPr>
        <w:t>11. О предоставлении работнику отпуска без содержания в связи со смертью родственника</w:t>
      </w:r>
    </w:p>
    <w:p w:rsidR="00DA18B9" w:rsidRPr="00DA18B9" w:rsidRDefault="00DA18B9" w:rsidP="00DA18B9">
      <w:pPr>
        <w:ind w:firstLine="851"/>
        <w:jc w:val="both"/>
        <w:textAlignment w:val="baseline"/>
      </w:pPr>
      <w:r w:rsidRPr="00DA18B9">
        <w:rPr>
          <w:bdr w:val="none" w:sz="0" w:space="0" w:color="auto" w:frame="1"/>
        </w:rPr>
        <w:t xml:space="preserve">В соответствии со статьей 128 Трудового кодекса Российской Федерации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w:t>
      </w:r>
      <w:r w:rsidRPr="00DA18B9">
        <w:rPr>
          <w:bdr w:val="none" w:sz="0" w:space="0" w:color="auto" w:frame="1"/>
        </w:rPr>
        <w:lastRenderedPageBreak/>
        <w:t>платы, продолжительность которого определяется по соглашению между работником и работодателем.</w:t>
      </w:r>
    </w:p>
    <w:p w:rsidR="00DA18B9" w:rsidRPr="00DA18B9" w:rsidRDefault="00DA18B9" w:rsidP="00DA18B9">
      <w:pPr>
        <w:ind w:firstLine="851"/>
        <w:jc w:val="both"/>
        <w:textAlignment w:val="baseline"/>
      </w:pPr>
      <w:r w:rsidRPr="00DA18B9">
        <w:rPr>
          <w:bdr w:val="none" w:sz="0" w:space="0" w:color="auto" w:frame="1"/>
        </w:rPr>
        <w:t>На основании письменного заявления работника в случаях рождения ребенка, регистрации брака, смерти близких родственников работодатель обязан предоставить отпуск без сохранения заработной платы работникам до пяти календарных дней.</w:t>
      </w:r>
    </w:p>
    <w:p w:rsidR="00DA18B9" w:rsidRPr="00DA18B9" w:rsidRDefault="00DA18B9" w:rsidP="00DA18B9">
      <w:pPr>
        <w:ind w:firstLine="851"/>
        <w:jc w:val="both"/>
        <w:textAlignment w:val="baseline"/>
      </w:pPr>
      <w:r w:rsidRPr="00DA18B9">
        <w:rPr>
          <w:bdr w:val="none" w:sz="0" w:space="0" w:color="auto" w:frame="1"/>
        </w:rPr>
        <w:t>На отпуска без сохранения заработной платы не распространяются правила о ежегодных основных и дополнительных отпусках, предусмотренных статьями 122 - 128 Трудового кодекса Российской Федерации.</w:t>
      </w:r>
    </w:p>
    <w:p w:rsidR="00DA18B9" w:rsidRPr="00DA18B9" w:rsidRDefault="00DA18B9" w:rsidP="00DA18B9">
      <w:pPr>
        <w:ind w:firstLine="851"/>
        <w:jc w:val="both"/>
        <w:textAlignment w:val="baseline"/>
      </w:pPr>
      <w:r w:rsidRPr="00DA18B9">
        <w:rPr>
          <w:bdr w:val="none" w:sz="0" w:space="0" w:color="auto" w:frame="1"/>
        </w:rPr>
        <w:t>Отпуск без сохранения заработной платы, если иное напрямую не установлено в законе, предоставляется независимо и без связи с другими отпусками.</w:t>
      </w:r>
    </w:p>
    <w:p w:rsidR="00DA18B9" w:rsidRPr="00DA18B9" w:rsidRDefault="00DA18B9" w:rsidP="00DA18B9">
      <w:pPr>
        <w:ind w:firstLine="851"/>
        <w:jc w:val="both"/>
        <w:textAlignment w:val="baseline"/>
      </w:pPr>
      <w:r w:rsidRPr="00DA18B9">
        <w:rPr>
          <w:bdr w:val="none" w:sz="0" w:space="0" w:color="auto" w:frame="1"/>
        </w:rPr>
        <w:t>На период данного отпуска за работником сохраняется его место работы (должность), но не сохраняется (не выплачивается) заработная плата.</w:t>
      </w:r>
    </w:p>
    <w:p w:rsidR="00DA18B9" w:rsidRPr="00DA18B9" w:rsidRDefault="00DA18B9" w:rsidP="00DA18B9">
      <w:pPr>
        <w:ind w:firstLine="851"/>
        <w:jc w:val="both"/>
        <w:textAlignment w:val="baseline"/>
      </w:pPr>
      <w:r w:rsidRPr="00DA18B9">
        <w:rPr>
          <w:bdr w:val="none" w:sz="0" w:space="0" w:color="auto" w:frame="1"/>
        </w:rPr>
        <w:t>Получив отпуск без сохранения заработной платы, работник вправе в любой момент его прервать и выйти на работу, согласовав данный вопрос с работодателем. Последнее вытекает из законодательной формулировки о том, что отпуск без сохранения заработной платы предоставляется «по соглашению между работником и работодателем». Следовательно, в этом же порядке срок отпуска стороны могут сократить.</w:t>
      </w:r>
    </w:p>
    <w:p w:rsidR="00DA18B9" w:rsidRPr="00DA18B9" w:rsidRDefault="00DA18B9" w:rsidP="00DA18B9">
      <w:pPr>
        <w:ind w:firstLine="851"/>
        <w:jc w:val="both"/>
        <w:textAlignment w:val="baseline"/>
      </w:pPr>
      <w:r w:rsidRPr="00DA18B9">
        <w:rPr>
          <w:bdr w:val="none" w:sz="0" w:space="0" w:color="auto" w:frame="1"/>
        </w:rPr>
        <w:t xml:space="preserve">В части того, кого считать близкими родственниками, необходимо ориентироваться на положения статьи 14 Семейного кодекса Российской Федерации, которыми к ним отнесены: родители, дети, дедушки, бабушки, внуки, братья, сестры (полнородные и </w:t>
      </w:r>
      <w:proofErr w:type="spellStart"/>
      <w:r w:rsidRPr="00DA18B9">
        <w:rPr>
          <w:bdr w:val="none" w:sz="0" w:space="0" w:color="auto" w:frame="1"/>
        </w:rPr>
        <w:t>неполнородные</w:t>
      </w:r>
      <w:proofErr w:type="spellEnd"/>
      <w:r w:rsidRPr="00DA18B9">
        <w:rPr>
          <w:bdr w:val="none" w:sz="0" w:space="0" w:color="auto" w:frame="1"/>
        </w:rPr>
        <w:t>).</w:t>
      </w:r>
    </w:p>
    <w:p w:rsidR="00DA18B9" w:rsidRPr="00DA18B9" w:rsidRDefault="00DA18B9" w:rsidP="00DA18B9">
      <w:pPr>
        <w:ind w:firstLine="851"/>
        <w:jc w:val="both"/>
        <w:textAlignment w:val="baseline"/>
      </w:pPr>
      <w:r w:rsidRPr="00DA18B9">
        <w:rPr>
          <w:bdr w:val="none" w:sz="0" w:space="0" w:color="auto" w:frame="1"/>
        </w:rPr>
        <w:t>При этом</w:t>
      </w:r>
      <w:proofErr w:type="gramStart"/>
      <w:r w:rsidRPr="00DA18B9">
        <w:rPr>
          <w:bdr w:val="none" w:sz="0" w:space="0" w:color="auto" w:frame="1"/>
        </w:rPr>
        <w:t>,</w:t>
      </w:r>
      <w:proofErr w:type="gramEnd"/>
      <w:r w:rsidRPr="00DA18B9">
        <w:rPr>
          <w:bdr w:val="none" w:sz="0" w:space="0" w:color="auto" w:frame="1"/>
        </w:rPr>
        <w:t xml:space="preserve"> подтверждение родства законом не предусмотрено. Фактически работник может приложить к заявлению об отпуске копии документов, подтверждающих факты смерти или родства. Однако</w:t>
      </w:r>
      <w:proofErr w:type="gramStart"/>
      <w:r w:rsidRPr="00DA18B9">
        <w:rPr>
          <w:bdr w:val="none" w:sz="0" w:space="0" w:color="auto" w:frame="1"/>
        </w:rPr>
        <w:t>,</w:t>
      </w:r>
      <w:proofErr w:type="gramEnd"/>
      <w:r w:rsidRPr="00DA18B9">
        <w:rPr>
          <w:bdr w:val="none" w:sz="0" w:space="0" w:color="auto" w:frame="1"/>
        </w:rPr>
        <w:t xml:space="preserve"> если данные документы представлены не будут, работодатель не вправе отказать в оформлении отпуска.</w:t>
      </w:r>
    </w:p>
    <w:p w:rsidR="00DA18B9" w:rsidRPr="00DA18B9" w:rsidRDefault="00DA18B9" w:rsidP="00DA18B9">
      <w:pPr>
        <w:ind w:firstLine="851"/>
        <w:jc w:val="both"/>
        <w:textAlignment w:val="baseline"/>
      </w:pPr>
      <w:proofErr w:type="gramStart"/>
      <w:r w:rsidRPr="00DA18B9">
        <w:rPr>
          <w:bdr w:val="none" w:sz="0" w:space="0" w:color="auto" w:frame="1"/>
        </w:rPr>
        <w:t>Пунктом 39 постановления Пленума Верховного Суда РФ от 17.03.2004 № 2 «О применении судами Российской Федерации трудового кодекса Российской Федерации» отмечено, что работник не имеет права на самовольное использование дней отгулов и не может самовольно уйти в отпуск без ведома работодателя.</w:t>
      </w:r>
      <w:proofErr w:type="gramEnd"/>
      <w:r w:rsidRPr="00DA18B9">
        <w:rPr>
          <w:bdr w:val="none" w:sz="0" w:space="0" w:color="auto" w:frame="1"/>
        </w:rPr>
        <w:t xml:space="preserve"> Соответственно, работник обязан сначала уведомить работодателя о случившемся, после чего воспользоваться своим правом на отпуск. Если же работник не предупредил работодателя и заранее не попросил оформить отпуск, его отсутствие может считаться прогулом, однако при этом работодатель должен учитывать тяжесть совершенного проступка и все обстоятельства, при которых он был совершен.</w:t>
      </w:r>
    </w:p>
    <w:p w:rsidR="00DA18B9" w:rsidRPr="00DA18B9" w:rsidRDefault="00DA18B9" w:rsidP="00DA18B9">
      <w:pPr>
        <w:ind w:firstLine="851"/>
        <w:jc w:val="both"/>
        <w:rPr>
          <w:rFonts w:eastAsia="Calibri"/>
          <w:lang w:eastAsia="en-US"/>
        </w:rPr>
      </w:pPr>
    </w:p>
    <w:p w:rsidR="00DA18B9" w:rsidRPr="00DA18B9" w:rsidRDefault="00DA18B9" w:rsidP="00DA18B9">
      <w:pPr>
        <w:shd w:val="clear" w:color="auto" w:fill="FFFFFF"/>
        <w:ind w:firstLine="708"/>
        <w:jc w:val="both"/>
        <w:outlineLvl w:val="1"/>
        <w:rPr>
          <w:b/>
          <w:color w:val="000000"/>
        </w:rPr>
      </w:pPr>
      <w:r w:rsidRPr="00DA18B9">
        <w:rPr>
          <w:b/>
          <w:color w:val="000000"/>
        </w:rPr>
        <w:t>12. С 2020 года изменен порядок предоставления льгот по транспортному и земельному налогам</w:t>
      </w:r>
    </w:p>
    <w:p w:rsidR="00DA18B9" w:rsidRPr="00DA18B9" w:rsidRDefault="00DA18B9" w:rsidP="00DA18B9">
      <w:pPr>
        <w:shd w:val="clear" w:color="auto" w:fill="FFFFFF"/>
        <w:ind w:firstLine="709"/>
        <w:jc w:val="both"/>
      </w:pPr>
      <w:proofErr w:type="gramStart"/>
      <w:r w:rsidRPr="00DA18B9">
        <w:t>В соответствии с абзацем 1 пункта 3 статьи 361.1 и абзацем 1 пункта 10 статьи 396 Налогового кодекса Российской Федерации (в редакции Федеральных законов от 15.04.2019 N 63-ФЗ, от 29.09.2019 N 325-ФЗ, действующей начиная с налогового периода 2020 года) налогоплательщики, имеющие право на налоговые льготы, установленные законодательством о налогах, представляют в налоговый орган заявление о предоставлении налоговой льготы (далее - заявление</w:t>
      </w:r>
      <w:proofErr w:type="gramEnd"/>
      <w:r w:rsidRPr="00DA18B9">
        <w:t xml:space="preserve"> о льготе).</w:t>
      </w:r>
    </w:p>
    <w:p w:rsidR="00DA18B9" w:rsidRPr="00DA18B9" w:rsidRDefault="00DA18B9" w:rsidP="00DA18B9">
      <w:pPr>
        <w:shd w:val="clear" w:color="auto" w:fill="FFFFFF"/>
        <w:ind w:firstLine="709"/>
        <w:jc w:val="both"/>
      </w:pPr>
      <w:r w:rsidRPr="00DA18B9">
        <w:t>По результатам рассмотрения заявления о льготе налоговый орган направляет налогоплательщику уведомление о предоставлении налоговой льготы либо сообщение об отказе от предоставления налоговой льготы (абзац шестой пункта 3 статьи 361.1, абзац второй пункта 10 статьи 396 Кодекса).</w:t>
      </w:r>
    </w:p>
    <w:p w:rsidR="00DA18B9" w:rsidRPr="00DA18B9" w:rsidRDefault="00DA18B9" w:rsidP="00DA18B9">
      <w:pPr>
        <w:shd w:val="clear" w:color="auto" w:fill="FFFFFF"/>
        <w:ind w:firstLine="709"/>
        <w:jc w:val="both"/>
      </w:pPr>
      <w:r w:rsidRPr="00DA18B9">
        <w:t xml:space="preserve">В течение налогового периода налогоплательщики уплачивают авансовые платежи по налогам, если законом субъекта Российской Федерации о транспортном налоге или нормативным правовым актом представительного органа муниципального образования о земельном налоге не предусмотрено иное. По истечении налогового периода налогоплательщики уплачивают суммы налогов, исчисленные в порядке, </w:t>
      </w:r>
      <w:r w:rsidRPr="00DA18B9">
        <w:lastRenderedPageBreak/>
        <w:t>предусмотренном пунктом 2 статьи 362 и пунктом 5 статьи 396 Кодекса (пункт 3 статьи 363, пункт 2 статьи 397 Кодекса).</w:t>
      </w:r>
    </w:p>
    <w:p w:rsidR="00DA18B9" w:rsidRPr="00DA18B9" w:rsidRDefault="00DA18B9" w:rsidP="00DA18B9">
      <w:pPr>
        <w:shd w:val="clear" w:color="auto" w:fill="FFFFFF"/>
        <w:ind w:firstLine="709"/>
        <w:jc w:val="both"/>
      </w:pPr>
      <w:r w:rsidRPr="00DA18B9">
        <w:t>Вышеперечисленные нормы Кодекса не связывают уплату авансовых платежей по налогам и применение налоговых льгот с обязательным представлением заявления о льготе и получением уведомления о предоставлении налоговой льготы до окончания срока уплаты авансовых платежей по налогам за первый квартал налогового периода.</w:t>
      </w:r>
    </w:p>
    <w:p w:rsidR="00DA18B9" w:rsidRPr="00DA18B9" w:rsidRDefault="00DA18B9" w:rsidP="00DA18B9">
      <w:pPr>
        <w:shd w:val="clear" w:color="auto" w:fill="FFFFFF"/>
        <w:ind w:firstLine="709"/>
        <w:jc w:val="both"/>
      </w:pPr>
      <w:proofErr w:type="gramStart"/>
      <w:r w:rsidRPr="00DA18B9">
        <w:t>В то же время необходимо понимать, что в соответствии с пунктом 4 статьи 363 и пунктом 5 статьи 397 Кодекса начиная с 01.01.2021 в целях обеспечения полноты уплаты налогов налоговые органы передают (направляют) налогоплательщикам (их обособленным подразделениям) по месту нахождения принадлежащих им транспортных средств / земельных участков сообщения об исчисленных налоговыми органами суммах налогов (далее - Сообщение).</w:t>
      </w:r>
      <w:proofErr w:type="gramEnd"/>
    </w:p>
    <w:p w:rsidR="00DA18B9" w:rsidRPr="00DA18B9" w:rsidRDefault="00DA18B9" w:rsidP="00DA18B9">
      <w:pPr>
        <w:shd w:val="clear" w:color="auto" w:fill="FFFFFF"/>
        <w:ind w:firstLine="709"/>
        <w:jc w:val="both"/>
      </w:pPr>
      <w:r w:rsidRPr="00DA18B9">
        <w:t xml:space="preserve">Сообщение составляется на основе информации, имеющейся у налогового органа, в </w:t>
      </w:r>
      <w:proofErr w:type="spellStart"/>
      <w:r w:rsidRPr="00DA18B9">
        <w:t>т.ч</w:t>
      </w:r>
      <w:proofErr w:type="spellEnd"/>
      <w:r w:rsidRPr="00DA18B9">
        <w:t>. результатов рассмотрения заявления о льготе.</w:t>
      </w:r>
    </w:p>
    <w:p w:rsidR="00DA18B9" w:rsidRPr="00DA18B9" w:rsidRDefault="00DA18B9" w:rsidP="00DA18B9">
      <w:pPr>
        <w:shd w:val="clear" w:color="auto" w:fill="FFFFFF"/>
        <w:ind w:firstLine="709"/>
        <w:jc w:val="both"/>
      </w:pPr>
      <w:r w:rsidRPr="00DA18B9">
        <w:t>Таким образом, если налоговый орган на дату составления Сообщения не обладает информацией о предоставленной налоговой льготе, в Сообщение будут включены суммы исчисленных налогов без учета этой льготы.</w:t>
      </w:r>
    </w:p>
    <w:p w:rsidR="00DA18B9" w:rsidRPr="00DA18B9" w:rsidRDefault="00DA18B9" w:rsidP="00DA18B9">
      <w:pPr>
        <w:shd w:val="clear" w:color="auto" w:fill="FFFFFF"/>
        <w:ind w:firstLine="709"/>
        <w:jc w:val="both"/>
      </w:pPr>
      <w:proofErr w:type="gramStart"/>
      <w:r w:rsidRPr="00DA18B9">
        <w:t>В дальнейшем в соответствии с пунктом 6 статьи 363 и пунктом 5 статьи 397 Кодекса налогоплательщик вправе в течение десяти дней со дня получения Сообщения представить в налоговый орган пояснения и (или) документы, подтверждающие обоснованность применения налоговых льгот, в частности заявление о льготе за соответствующий период, если ранее оно не направлялось.</w:t>
      </w:r>
      <w:proofErr w:type="gramEnd"/>
    </w:p>
    <w:p w:rsidR="00DA18B9" w:rsidRPr="00DA18B9" w:rsidRDefault="00DA18B9" w:rsidP="00DA18B9">
      <w:pPr>
        <w:shd w:val="clear" w:color="auto" w:fill="FFFFFF"/>
        <w:ind w:firstLine="709"/>
        <w:jc w:val="both"/>
      </w:pPr>
      <w:proofErr w:type="gramStart"/>
      <w:r w:rsidRPr="00DA18B9">
        <w:t>Если по итогам рассмотрения налоговым органом пояснений и (или) документов будет выявлена недоимка по налогу (например, в связи с тем, что налогоплательщик не представлял в налоговый орган заявление о льготе либо получил сообщение об отказе от предоставления налоговой льготы, при этом фактически учитывал налоговую льготу и это привело к занижению суммы уплаченного налога), налоговый орган направляет налогоплательщику требование об уплате</w:t>
      </w:r>
      <w:proofErr w:type="gramEnd"/>
      <w:r w:rsidRPr="00DA18B9">
        <w:t xml:space="preserve"> налога и принимает установленные законодательством меры по взысканию недоимки (абзац третий пункта 7 статьи 363, абзац второй пункта 5 статьи 397 Кодекса).</w:t>
      </w:r>
    </w:p>
    <w:p w:rsidR="00DA18B9" w:rsidRPr="00DA18B9" w:rsidRDefault="00DA18B9" w:rsidP="00DA18B9">
      <w:pPr>
        <w:ind w:firstLine="851"/>
        <w:jc w:val="both"/>
        <w:rPr>
          <w:rFonts w:eastAsia="Calibri"/>
          <w:lang w:eastAsia="en-US"/>
        </w:rPr>
      </w:pPr>
    </w:p>
    <w:p w:rsidR="00DA18B9" w:rsidRPr="00DA18B9" w:rsidRDefault="00DA18B9" w:rsidP="00DA18B9">
      <w:pPr>
        <w:shd w:val="clear" w:color="auto" w:fill="FFFFFF"/>
        <w:ind w:firstLine="709"/>
        <w:jc w:val="both"/>
        <w:outlineLvl w:val="1"/>
        <w:rPr>
          <w:b/>
        </w:rPr>
      </w:pPr>
      <w:r w:rsidRPr="00DA18B9">
        <w:rPr>
          <w:b/>
        </w:rPr>
        <w:t>13. Перечень документов для выплаты компенсации за самостоятельно приобретенное инвалидом техническое средство реабилитации</w:t>
      </w:r>
    </w:p>
    <w:p w:rsidR="00DA18B9" w:rsidRPr="00DA18B9" w:rsidRDefault="00DA18B9" w:rsidP="00DA18B9">
      <w:pPr>
        <w:shd w:val="clear" w:color="auto" w:fill="FFFFFF"/>
        <w:ind w:firstLine="709"/>
        <w:jc w:val="both"/>
      </w:pPr>
      <w:proofErr w:type="gramStart"/>
      <w:r w:rsidRPr="00DA18B9">
        <w:t>Опубликован Приказ Министерства труда России от 26.08.2019 № 579н «О внесении изменений в Порядок выплаты компенсации за самостоятельно приобретенное инвалидом техническое средство реабилитации и (или) оказанную услугу, включая порядок определения ее размера и порядок информирования граждан о размере указанной компенсации, утвержденный приказом Министерства здравоохранения и социального развития Российской Федерации от 31 января 2011 г. № 57н», который зарегистрирован в Министерстве юстиции России</w:t>
      </w:r>
      <w:proofErr w:type="gramEnd"/>
      <w:r w:rsidRPr="00DA18B9">
        <w:t xml:space="preserve"> 11.11.2019.</w:t>
      </w:r>
    </w:p>
    <w:p w:rsidR="00DA18B9" w:rsidRPr="00DA18B9" w:rsidRDefault="00DA18B9" w:rsidP="00DA18B9">
      <w:pPr>
        <w:shd w:val="clear" w:color="auto" w:fill="FFFFFF"/>
        <w:ind w:firstLine="709"/>
        <w:jc w:val="both"/>
      </w:pPr>
      <w:r w:rsidRPr="00DA18B9">
        <w:t>Согласно нормативному правовому документу для выплаты компенсации инвалиду теперь необходимо представить:</w:t>
      </w:r>
    </w:p>
    <w:p w:rsidR="00DA18B9" w:rsidRPr="00DA18B9" w:rsidRDefault="00DA18B9" w:rsidP="00DA18B9">
      <w:pPr>
        <w:shd w:val="clear" w:color="auto" w:fill="FFFFFF"/>
        <w:ind w:firstLine="709"/>
        <w:jc w:val="both"/>
      </w:pPr>
      <w:r w:rsidRPr="00DA18B9">
        <w:t>-заявление;</w:t>
      </w:r>
    </w:p>
    <w:p w:rsidR="00DA18B9" w:rsidRPr="00DA18B9" w:rsidRDefault="00DA18B9" w:rsidP="00DA18B9">
      <w:pPr>
        <w:shd w:val="clear" w:color="auto" w:fill="FFFFFF"/>
        <w:ind w:firstLine="709"/>
        <w:jc w:val="both"/>
      </w:pPr>
      <w:r w:rsidRPr="00DA18B9">
        <w:t>-документы, подтверждающие расходы по самостоятельному приобретению технического средства реабилитации и/или оказанию услуги инвалидом за собственный счет;</w:t>
      </w:r>
    </w:p>
    <w:p w:rsidR="00DA18B9" w:rsidRPr="00DA18B9" w:rsidRDefault="00DA18B9" w:rsidP="00DA18B9">
      <w:pPr>
        <w:shd w:val="clear" w:color="auto" w:fill="FFFFFF"/>
        <w:ind w:firstLine="709"/>
        <w:jc w:val="both"/>
      </w:pPr>
      <w:r w:rsidRPr="00DA18B9">
        <w:t>-документ, удостоверяющий личность;</w:t>
      </w:r>
    </w:p>
    <w:p w:rsidR="00DA18B9" w:rsidRPr="00DA18B9" w:rsidRDefault="00DA18B9" w:rsidP="00DA18B9">
      <w:pPr>
        <w:shd w:val="clear" w:color="auto" w:fill="FFFFFF"/>
        <w:ind w:firstLine="709"/>
        <w:jc w:val="both"/>
      </w:pPr>
      <w:r w:rsidRPr="00DA18B9">
        <w:t>-заключение медико-технической экспертизы, выданное в соответствии с Приказом Министерства труда России от 30.08.2019 № 605н.</w:t>
      </w:r>
    </w:p>
    <w:p w:rsidR="00DA18B9" w:rsidRPr="00DA18B9" w:rsidRDefault="00DA18B9" w:rsidP="00DA18B9">
      <w:pPr>
        <w:shd w:val="clear" w:color="auto" w:fill="FFFFFF"/>
        <w:ind w:firstLine="709"/>
        <w:jc w:val="both"/>
      </w:pPr>
      <w:r w:rsidRPr="00DA18B9">
        <w:t>При этом регламентированы случаи предъявления указанного заключения.</w:t>
      </w:r>
    </w:p>
    <w:p w:rsidR="00DA18B9" w:rsidRPr="00DA18B9" w:rsidRDefault="00DA18B9" w:rsidP="00DA18B9">
      <w:pPr>
        <w:shd w:val="clear" w:color="auto" w:fill="FFFFFF"/>
        <w:ind w:firstLine="709"/>
        <w:jc w:val="both"/>
      </w:pPr>
      <w:proofErr w:type="gramStart"/>
      <w:r w:rsidRPr="00DA18B9">
        <w:t xml:space="preserve">Инвалид либо лицо, представляющее его интересы, вправе по собственной инициативе представить документ, подтверждающий регистрацию инвалида в системе </w:t>
      </w:r>
      <w:r w:rsidRPr="00DA18B9">
        <w:lastRenderedPageBreak/>
        <w:t>ИПУ, на бумажном носителе или в форме электронного документа и/или посредством информационной системы «личный кабинет зарегистрированного лица» в соответствии с законодательством об индивидуальном (персонифицированном) учете в системе ОПС, а также индивидуальную программу реабилитации или реабилитации инвалида.</w:t>
      </w:r>
      <w:proofErr w:type="gramEnd"/>
    </w:p>
    <w:p w:rsidR="00DA18B9" w:rsidRPr="00DA18B9" w:rsidRDefault="00DA18B9" w:rsidP="00DA18B9">
      <w:pPr>
        <w:shd w:val="clear" w:color="auto" w:fill="FFFFFF"/>
        <w:ind w:firstLine="709"/>
        <w:jc w:val="both"/>
      </w:pPr>
      <w:r w:rsidRPr="00DA18B9">
        <w:t>Одновременно урегулирован порядок определения стоимости технического средства реабилитации в случае, если закупка технических средств реабилитации и/или оказания услуг осуществлялась более чем за 3 года до даты подачи заявления о возмещении расходов по приобретению технического средства реабилитации и/или оказанию услуги.</w:t>
      </w:r>
    </w:p>
    <w:p w:rsidR="00DA18B9" w:rsidRPr="00DA18B9" w:rsidRDefault="00DA18B9" w:rsidP="00DA18B9">
      <w:pPr>
        <w:ind w:firstLine="851"/>
        <w:jc w:val="both"/>
        <w:rPr>
          <w:rFonts w:eastAsia="Calibri"/>
          <w:lang w:eastAsia="en-US"/>
        </w:rPr>
      </w:pPr>
    </w:p>
    <w:p w:rsidR="00DA18B9" w:rsidRPr="00DA18B9" w:rsidRDefault="00DA18B9" w:rsidP="00DA18B9">
      <w:pPr>
        <w:keepNext/>
        <w:shd w:val="clear" w:color="auto" w:fill="FFFFFF"/>
        <w:ind w:firstLine="709"/>
        <w:jc w:val="both"/>
        <w:outlineLvl w:val="0"/>
        <w:rPr>
          <w:b/>
          <w:bCs/>
          <w:kern w:val="32"/>
          <w:lang w:eastAsia="en-US"/>
        </w:rPr>
      </w:pPr>
      <w:r w:rsidRPr="00DA18B9">
        <w:rPr>
          <w:b/>
          <w:bCs/>
          <w:kern w:val="32"/>
          <w:lang w:eastAsia="en-US"/>
        </w:rPr>
        <w:t>14. Приняты дополнительные меры по защите детей от информации, причиняющей вред их здоровью и развитию</w:t>
      </w:r>
    </w:p>
    <w:p w:rsidR="00DA18B9" w:rsidRPr="00DA18B9" w:rsidRDefault="00DA18B9" w:rsidP="00DA18B9">
      <w:pPr>
        <w:shd w:val="clear" w:color="auto" w:fill="FFFFFF"/>
        <w:ind w:firstLine="709"/>
        <w:jc w:val="both"/>
      </w:pPr>
      <w:r w:rsidRPr="00DA18B9">
        <w:t>Федеральным законом от 01.05.2019 № 93-ФЗ внесены изменения в Федеральный закон «О защите детей от информации, причиняющей вред их здоровью и развитию» и отдельные законодательные акты Российской Федерации» в соответствии с которыми организатор зрелищного мероприятия (включая демонстрацию фильмов при кин</w:t>
      </w:r>
      <w:proofErr w:type="gramStart"/>
      <w:r w:rsidRPr="00DA18B9">
        <w:t>о-</w:t>
      </w:r>
      <w:proofErr w:type="gramEnd"/>
      <w:r w:rsidRPr="00DA18B9">
        <w:t xml:space="preserve"> и </w:t>
      </w:r>
      <w:proofErr w:type="spellStart"/>
      <w:r w:rsidRPr="00DA18B9">
        <w:t>видеообслуживании</w:t>
      </w:r>
      <w:proofErr w:type="spellEnd"/>
      <w:r w:rsidRPr="00DA18B9">
        <w:t xml:space="preserve">), посредством которого демонстрируется информационная продукция, содержащая информацию, запрещенную для распространения среди детей, обязан не допускать на такое мероприятие лиц, не </w:t>
      </w:r>
      <w:proofErr w:type="gramStart"/>
      <w:r w:rsidRPr="00DA18B9">
        <w:t>достигших</w:t>
      </w:r>
      <w:proofErr w:type="gramEnd"/>
      <w:r w:rsidRPr="00DA18B9">
        <w:t xml:space="preserve"> восемнадцатилетнего возраста.</w:t>
      </w:r>
    </w:p>
    <w:p w:rsidR="00DA18B9" w:rsidRPr="00DA18B9" w:rsidRDefault="00DA18B9" w:rsidP="00DA18B9">
      <w:pPr>
        <w:shd w:val="clear" w:color="auto" w:fill="FFFFFF"/>
        <w:ind w:firstLine="709"/>
        <w:jc w:val="both"/>
      </w:pPr>
      <w:r w:rsidRPr="00DA18B9">
        <w:t xml:space="preserve">Лицо, непосредственно осуществляющее реализацию входных билетов, приглашений и иных документов или лицо, контролирующее проход на такое мероприятие, наделено правом </w:t>
      </w:r>
      <w:proofErr w:type="gramStart"/>
      <w:r w:rsidRPr="00DA18B9">
        <w:t>потребовать</w:t>
      </w:r>
      <w:proofErr w:type="gramEnd"/>
      <w:r w:rsidRPr="00DA18B9">
        <w:t xml:space="preserve"> документ, удостоверяющий личность в случае возникновения сомнения в достижении лицом совершеннолетия.</w:t>
      </w:r>
    </w:p>
    <w:p w:rsidR="00DA18B9" w:rsidRPr="00DA18B9" w:rsidRDefault="00DA18B9" w:rsidP="00DA18B9">
      <w:pPr>
        <w:shd w:val="clear" w:color="auto" w:fill="FFFFFF"/>
        <w:ind w:firstLine="709"/>
        <w:jc w:val="both"/>
      </w:pPr>
      <w:r w:rsidRPr="00DA18B9">
        <w:t>Также нововведениями установлен запрет на продажу, аренду, выдачу из библиотек информационной продукции, содержащей информацию, запрещенную для распространения лицам, младше 18 лет.</w:t>
      </w:r>
    </w:p>
    <w:p w:rsidR="00DA18B9" w:rsidRPr="00DA18B9" w:rsidRDefault="00DA18B9" w:rsidP="00DA18B9">
      <w:pPr>
        <w:shd w:val="clear" w:color="auto" w:fill="FFFFFF"/>
        <w:ind w:firstLine="709"/>
        <w:jc w:val="both"/>
      </w:pPr>
      <w:r w:rsidRPr="00DA18B9">
        <w:t>В связи с этим, продавцы и библиотекари обязаны удостовериться в совершеннолетии лица, которому реализуется такая продукция.</w:t>
      </w:r>
    </w:p>
    <w:p w:rsidR="00DA18B9" w:rsidRPr="00DA18B9" w:rsidRDefault="00DA18B9" w:rsidP="00DA18B9">
      <w:pPr>
        <w:shd w:val="clear" w:color="auto" w:fill="FFFFFF"/>
        <w:ind w:firstLine="709"/>
        <w:jc w:val="both"/>
      </w:pPr>
      <w:r w:rsidRPr="00DA18B9">
        <w:t>Закон вступил в законную силу 29 октября 2019 года.</w:t>
      </w:r>
    </w:p>
    <w:p w:rsidR="00DA18B9" w:rsidRPr="00DA18B9" w:rsidRDefault="00DA18B9" w:rsidP="00DA18B9">
      <w:pPr>
        <w:jc w:val="both"/>
        <w:rPr>
          <w:rFonts w:eastAsia="Calibri"/>
          <w:lang w:eastAsia="en-US"/>
        </w:rPr>
      </w:pPr>
    </w:p>
    <w:p w:rsidR="00DA18B9" w:rsidRPr="00DA18B9" w:rsidRDefault="00DA18B9" w:rsidP="00DA18B9">
      <w:pPr>
        <w:keepNext/>
        <w:shd w:val="clear" w:color="auto" w:fill="FFFFFF"/>
        <w:ind w:firstLine="709"/>
        <w:jc w:val="both"/>
        <w:outlineLvl w:val="0"/>
        <w:rPr>
          <w:b/>
          <w:bCs/>
          <w:kern w:val="32"/>
          <w:lang w:eastAsia="en-US"/>
        </w:rPr>
      </w:pPr>
      <w:r w:rsidRPr="00DA18B9">
        <w:rPr>
          <w:b/>
          <w:bCs/>
          <w:kern w:val="32"/>
          <w:lang w:eastAsia="en-US"/>
        </w:rPr>
        <w:t>15. От права на отсрочку или освобождение от призыва в армию можно отказаться</w:t>
      </w:r>
    </w:p>
    <w:p w:rsidR="00DA18B9" w:rsidRPr="00DA18B9" w:rsidRDefault="00DA18B9" w:rsidP="00DA18B9">
      <w:pPr>
        <w:shd w:val="clear" w:color="auto" w:fill="FFFFFF"/>
        <w:ind w:firstLine="709"/>
        <w:jc w:val="both"/>
      </w:pPr>
      <w:r w:rsidRPr="00DA18B9">
        <w:t>Федеральным законом от 01.05.2019 № 98-ФЗ внесены изменения в статьи 22 и 51 Федерального закона «О воинской обязанности и военной службе».</w:t>
      </w:r>
    </w:p>
    <w:p w:rsidR="00DA18B9" w:rsidRPr="00DA18B9" w:rsidRDefault="00DA18B9" w:rsidP="00DA18B9">
      <w:pPr>
        <w:shd w:val="clear" w:color="auto" w:fill="FFFFFF"/>
        <w:ind w:firstLine="709"/>
        <w:jc w:val="both"/>
      </w:pPr>
      <w:r w:rsidRPr="00DA18B9">
        <w:t>Поправки касаются граждан, имеющих право на отсрочку или освобождение от призыва в армию. Они смогут отказаться от реализации этого права.</w:t>
      </w:r>
    </w:p>
    <w:p w:rsidR="00DA18B9" w:rsidRPr="00DA18B9" w:rsidRDefault="00DA18B9" w:rsidP="00DA18B9">
      <w:pPr>
        <w:shd w:val="clear" w:color="auto" w:fill="FFFFFF"/>
        <w:ind w:firstLine="709"/>
        <w:jc w:val="both"/>
      </w:pPr>
      <w:r w:rsidRPr="00DA18B9">
        <w:t>При этом указанные граждане будут призваны на военную службу на основании личного заявления в призывную комиссию.</w:t>
      </w:r>
    </w:p>
    <w:p w:rsidR="00DA18B9" w:rsidRPr="00DA18B9" w:rsidRDefault="00DA18B9" w:rsidP="00DA18B9">
      <w:pPr>
        <w:shd w:val="clear" w:color="auto" w:fill="FFFFFF"/>
        <w:ind w:firstLine="709"/>
        <w:jc w:val="both"/>
      </w:pPr>
      <w:r w:rsidRPr="00DA18B9">
        <w:t>Военнослужащие по призыву смогут уволиться со службы досрочно, если для этого в период прохождения службы возникли основания, предусмотренные ч.4 ст.51Федерального закона «О воинской обязанности и военной службе».</w:t>
      </w:r>
    </w:p>
    <w:p w:rsidR="00DA18B9" w:rsidRPr="00DA18B9" w:rsidRDefault="00DA18B9" w:rsidP="00DA18B9">
      <w:pPr>
        <w:shd w:val="clear" w:color="auto" w:fill="FFFFFF"/>
        <w:ind w:firstLine="709"/>
        <w:jc w:val="both"/>
      </w:pPr>
      <w:r w:rsidRPr="00DA18B9">
        <w:t>Обе поправки вступили в силу с 1 сентября 2019 года.</w:t>
      </w:r>
    </w:p>
    <w:p w:rsidR="00DA18B9" w:rsidRPr="00DA18B9" w:rsidRDefault="00DA18B9" w:rsidP="00DA18B9">
      <w:pPr>
        <w:shd w:val="clear" w:color="auto" w:fill="FFFFFF"/>
        <w:jc w:val="both"/>
      </w:pPr>
    </w:p>
    <w:p w:rsidR="00DA18B9" w:rsidRPr="00DA18B9" w:rsidRDefault="00DA18B9" w:rsidP="00DA18B9">
      <w:pPr>
        <w:keepNext/>
        <w:shd w:val="clear" w:color="auto" w:fill="FFFFFF"/>
        <w:ind w:firstLine="709"/>
        <w:jc w:val="both"/>
        <w:outlineLvl w:val="0"/>
        <w:rPr>
          <w:b/>
          <w:bCs/>
          <w:kern w:val="32"/>
          <w:lang w:eastAsia="en-US"/>
        </w:rPr>
      </w:pPr>
      <w:r w:rsidRPr="00DA18B9">
        <w:rPr>
          <w:b/>
          <w:bCs/>
          <w:kern w:val="32"/>
          <w:lang w:eastAsia="en-US"/>
        </w:rPr>
        <w:t>16. Дополнительная мера поддержки многодетных семей по погашению ипотечного займа</w:t>
      </w:r>
    </w:p>
    <w:p w:rsidR="00DA18B9" w:rsidRPr="00DA18B9" w:rsidRDefault="00DA18B9" w:rsidP="00DA18B9">
      <w:pPr>
        <w:shd w:val="clear" w:color="auto" w:fill="FFFFFF"/>
        <w:ind w:firstLine="709"/>
        <w:jc w:val="both"/>
      </w:pPr>
      <w:proofErr w:type="gramStart"/>
      <w:r w:rsidRPr="00DA18B9">
        <w:t>Федеральным законом от 03.07.2019 № 157-ФЗ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 установлены основания для реализации мер государственной поддержки семей, имеющих детей, в целях создания условий для погашения обязательств по ипотечным жилищным кредитам (займам).</w:t>
      </w:r>
      <w:proofErr w:type="gramEnd"/>
    </w:p>
    <w:p w:rsidR="00DA18B9" w:rsidRPr="00DA18B9" w:rsidRDefault="00DA18B9" w:rsidP="00DA18B9">
      <w:pPr>
        <w:shd w:val="clear" w:color="auto" w:fill="FFFFFF"/>
        <w:ind w:firstLine="709"/>
        <w:jc w:val="both"/>
      </w:pPr>
      <w:r w:rsidRPr="00DA18B9">
        <w:lastRenderedPageBreak/>
        <w:t>Это новая мера поддержки семей, где рождается третий и последующий ребенок. На компенсацию ипотеки вправе рассчитывать мать или отец, у которых в период с 1 января 2019 года по 31 декабря 2022 года родились третий или последующие дети и которые являются заемщиками по ипотечному жилищному кредиту (займу).</w:t>
      </w:r>
    </w:p>
    <w:p w:rsidR="00DA18B9" w:rsidRPr="00DA18B9" w:rsidRDefault="00DA18B9" w:rsidP="00DA18B9">
      <w:pPr>
        <w:shd w:val="clear" w:color="auto" w:fill="FFFFFF"/>
        <w:ind w:firstLine="709"/>
        <w:jc w:val="both"/>
      </w:pPr>
      <w:r w:rsidRPr="00DA18B9">
        <w:t>При определении права на меры государственной поддержки не учитываются дети, не являющиеся гражданами Российской Федерации, а также дети, в отношении которых указанные граждане были лишены родительских прав или в отношении которых было отменено усыновление.</w:t>
      </w:r>
    </w:p>
    <w:p w:rsidR="00DA18B9" w:rsidRPr="00DA18B9" w:rsidRDefault="00DA18B9" w:rsidP="00DA18B9">
      <w:pPr>
        <w:shd w:val="clear" w:color="auto" w:fill="FFFFFF"/>
        <w:ind w:firstLine="709"/>
        <w:jc w:val="both"/>
      </w:pPr>
      <w:r w:rsidRPr="00DA18B9">
        <w:t>Выплата является единовременной и предоставляется только для погашения одного ипотечного кредита, при этом договор может быть заключен до 1 июля 2023 года. Законом сумма определена в размере не более 450 тысяч рублей. Она может быть направлена на погашение основной части долга, а если основной долг меньше 450 тысяч, то на погашение процентов по займу.</w:t>
      </w:r>
    </w:p>
    <w:p w:rsidR="00DA18B9" w:rsidRPr="00DA18B9" w:rsidRDefault="00DA18B9" w:rsidP="00DA18B9">
      <w:pPr>
        <w:shd w:val="clear" w:color="auto" w:fill="FFFFFF"/>
        <w:ind w:firstLine="709"/>
        <w:jc w:val="both"/>
      </w:pPr>
      <w:r w:rsidRPr="00DA18B9">
        <w:t>Порядок получения выплат будет определен отдельным постановлением Правительства России.</w:t>
      </w:r>
    </w:p>
    <w:p w:rsidR="00DA18B9" w:rsidRPr="00DA18B9" w:rsidRDefault="00DA18B9" w:rsidP="00DA18B9">
      <w:pPr>
        <w:shd w:val="clear" w:color="auto" w:fill="FFFFFF"/>
        <w:jc w:val="both"/>
      </w:pPr>
    </w:p>
    <w:p w:rsidR="00DA18B9" w:rsidRPr="00DA18B9" w:rsidRDefault="00DA18B9" w:rsidP="00DA18B9">
      <w:pPr>
        <w:keepNext/>
        <w:shd w:val="clear" w:color="auto" w:fill="FFFFFF"/>
        <w:ind w:firstLine="709"/>
        <w:jc w:val="both"/>
        <w:outlineLvl w:val="0"/>
        <w:rPr>
          <w:b/>
          <w:bCs/>
          <w:kern w:val="32"/>
          <w:lang w:eastAsia="en-US"/>
        </w:rPr>
      </w:pPr>
      <w:r w:rsidRPr="00DA18B9">
        <w:rPr>
          <w:b/>
          <w:bCs/>
          <w:kern w:val="32"/>
          <w:lang w:eastAsia="en-US"/>
        </w:rPr>
        <w:t>17. Новые полномочия прокуроров в сфере противодействия коррупции</w:t>
      </w:r>
    </w:p>
    <w:p w:rsidR="00DA18B9" w:rsidRPr="00DA18B9" w:rsidRDefault="00DA18B9" w:rsidP="00DA18B9">
      <w:pPr>
        <w:shd w:val="clear" w:color="auto" w:fill="FFFFFF"/>
        <w:ind w:firstLine="709"/>
        <w:jc w:val="both"/>
      </w:pPr>
      <w:r w:rsidRPr="00DA18B9">
        <w:t>Федеральным законом от 06.02.2019 N 5-ФЗ «О внесении изменений в отдельные законодательные акты Российской Федерации в целях противодействия коррупции» внесены изменения в Федеральные законы «О Центральном банке Российской Федерации» и «О противодействии коррупции».</w:t>
      </w:r>
    </w:p>
    <w:p w:rsidR="00DA18B9" w:rsidRPr="00DA18B9" w:rsidRDefault="00DA18B9" w:rsidP="00DA18B9">
      <w:pPr>
        <w:shd w:val="clear" w:color="auto" w:fill="FFFFFF"/>
        <w:ind w:firstLine="709"/>
        <w:jc w:val="both"/>
      </w:pPr>
      <w:proofErr w:type="gramStart"/>
      <w:r w:rsidRPr="00DA18B9">
        <w:t>Генеральной прокуратуре Российской Федерации предоставлено право взаимодействия с банковскими и финансовыми учреждениями иностранных государств с целью проверки наличия либо отсутствия у лиц, замещающих (занимающих) государственные должности, глав и депутатов муниципальных районов и городских округов, счетов (вкладов), наличных денежных средств, ценностей в иностранных банках за пределами Российской Федерации,</w:t>
      </w:r>
      <w:r w:rsidRPr="00DA18B9">
        <w:rPr>
          <w:b/>
          <w:bCs/>
        </w:rPr>
        <w:t> </w:t>
      </w:r>
      <w:r w:rsidRPr="00DA18B9">
        <w:t>а также иностранных финансовых инструментов.</w:t>
      </w:r>
      <w:proofErr w:type="gramEnd"/>
    </w:p>
    <w:p w:rsidR="00DA18B9" w:rsidRPr="00DA18B9" w:rsidRDefault="00DA18B9" w:rsidP="00DA18B9">
      <w:pPr>
        <w:shd w:val="clear" w:color="auto" w:fill="FFFFFF"/>
        <w:ind w:firstLine="709"/>
        <w:jc w:val="both"/>
      </w:pPr>
      <w:r w:rsidRPr="00DA18B9">
        <w:t>Данные полномочия при проведении проверок соблюдения запретов и ограничений лицами, на которых они налагаются,  реализуются, в том числе, путем направления соответствующих запросов через Банк России.</w:t>
      </w:r>
    </w:p>
    <w:p w:rsidR="00DA18B9" w:rsidRPr="00DA18B9" w:rsidRDefault="00DA18B9" w:rsidP="00DA18B9">
      <w:pPr>
        <w:shd w:val="clear" w:color="auto" w:fill="FFFFFF"/>
        <w:ind w:firstLine="709"/>
        <w:jc w:val="both"/>
      </w:pPr>
      <w:r w:rsidRPr="00DA18B9">
        <w:t>Таким образом, по инициативе любого государственного и муниципального органа, организации, уполномоченной проводить проверку соблюдения своими работниками требований законодательства о противодействии коррупции, Генеральная прокуратура Российской Федерации, вправе направить международный запрос с целью получения необходимых сведений.</w:t>
      </w:r>
    </w:p>
    <w:p w:rsidR="00DA18B9" w:rsidRPr="00DA18B9" w:rsidRDefault="00DA18B9" w:rsidP="00DA18B9">
      <w:pPr>
        <w:shd w:val="clear" w:color="auto" w:fill="FFFFFF"/>
        <w:ind w:firstLine="709"/>
        <w:jc w:val="both"/>
      </w:pPr>
      <w:r w:rsidRPr="00DA18B9">
        <w:t>Ранее такие полномочия у прокуроров отсутствовали.</w:t>
      </w:r>
    </w:p>
    <w:p w:rsidR="00DA18B9" w:rsidRPr="00DA18B9" w:rsidRDefault="00DA18B9" w:rsidP="00DA18B9">
      <w:pPr>
        <w:jc w:val="both"/>
        <w:rPr>
          <w:rFonts w:eastAsia="Calibri"/>
          <w:lang w:eastAsia="en-US"/>
        </w:rPr>
      </w:pPr>
    </w:p>
    <w:p w:rsidR="00DA18B9" w:rsidRPr="00DA18B9" w:rsidRDefault="00DA18B9" w:rsidP="00DA18B9">
      <w:pPr>
        <w:keepNext/>
        <w:shd w:val="clear" w:color="auto" w:fill="FFFFFF"/>
        <w:ind w:firstLine="709"/>
        <w:jc w:val="both"/>
        <w:outlineLvl w:val="0"/>
        <w:rPr>
          <w:b/>
          <w:bCs/>
          <w:kern w:val="32"/>
          <w:lang w:eastAsia="en-US"/>
        </w:rPr>
      </w:pPr>
      <w:r w:rsidRPr="00DA18B9">
        <w:rPr>
          <w:b/>
          <w:bCs/>
          <w:kern w:val="32"/>
          <w:lang w:eastAsia="en-US"/>
        </w:rPr>
        <w:t>18. Ужесточена ответственность за повторное самовольное подключение и использование электрической и тепловой энергии</w:t>
      </w:r>
    </w:p>
    <w:p w:rsidR="00DA18B9" w:rsidRPr="00DA18B9" w:rsidRDefault="00DA18B9" w:rsidP="00DA18B9">
      <w:pPr>
        <w:shd w:val="clear" w:color="auto" w:fill="FFFFFF"/>
        <w:ind w:firstLine="709"/>
        <w:jc w:val="both"/>
      </w:pPr>
      <w:r w:rsidRPr="00DA18B9">
        <w:t>В Кодекс Российской Федерации об административных правонарушениях (далее КоАП РФ) внесены изменения, которыми ужесточена ответственность за повторное самовольное подключение и использование электрической и тепловой энергии.</w:t>
      </w:r>
    </w:p>
    <w:p w:rsidR="00DA18B9" w:rsidRPr="00DA18B9" w:rsidRDefault="00DA18B9" w:rsidP="00DA18B9">
      <w:pPr>
        <w:shd w:val="clear" w:color="auto" w:fill="FFFFFF"/>
        <w:ind w:firstLine="709"/>
        <w:jc w:val="both"/>
      </w:pPr>
      <w:r w:rsidRPr="00DA18B9">
        <w:t> </w:t>
      </w:r>
      <w:proofErr w:type="gramStart"/>
      <w:r w:rsidRPr="00DA18B9">
        <w:t>Статья 7.19 КоАП РФ дополнена частью второй, согласно которой за повторное самовольное подключение к электрическим сетям, тепловым сетям, а равно самовольное (</w:t>
      </w:r>
      <w:proofErr w:type="spellStart"/>
      <w:r w:rsidRPr="00DA18B9">
        <w:t>безучетное</w:t>
      </w:r>
      <w:proofErr w:type="spellEnd"/>
      <w:r w:rsidRPr="00DA18B9">
        <w:t>) использование электрической, тепловой энергии, нефти, газа или нефтепродуктов, если эти действия не содержат уголовно наказуемого деяния, предусмотрено наложение административного штрафа на граждан в размере от 15 тысяч до 30 тысяч рублей;</w:t>
      </w:r>
      <w:proofErr w:type="gramEnd"/>
      <w:r w:rsidRPr="00DA18B9">
        <w:t xml:space="preserve"> на должностных лиц - от 80  тысяч до 200 тысяч рублей или дисквалификация на срок от двух до трех лет; на юридических лиц - от 200 тысяч до 300 тысяч рублей.</w:t>
      </w:r>
    </w:p>
    <w:p w:rsidR="00DA18B9" w:rsidRPr="00DA18B9" w:rsidRDefault="00DA18B9" w:rsidP="00DA18B9">
      <w:pPr>
        <w:shd w:val="clear" w:color="auto" w:fill="FFFFFF"/>
        <w:ind w:firstLine="709"/>
        <w:jc w:val="both"/>
      </w:pPr>
      <w:r w:rsidRPr="00DA18B9">
        <w:t>Изменения вступили в силу с 9 июня 2019 года.</w:t>
      </w:r>
    </w:p>
    <w:p w:rsidR="00DA18B9" w:rsidRPr="00DA18B9" w:rsidRDefault="00DA18B9" w:rsidP="00DA18B9">
      <w:pPr>
        <w:keepNext/>
        <w:ind w:firstLine="709"/>
        <w:jc w:val="both"/>
        <w:outlineLvl w:val="0"/>
        <w:rPr>
          <w:b/>
          <w:bCs/>
          <w:kern w:val="32"/>
          <w:lang w:eastAsia="en-US"/>
        </w:rPr>
      </w:pPr>
    </w:p>
    <w:p w:rsidR="00DA18B9" w:rsidRPr="00DA18B9" w:rsidRDefault="00DA18B9" w:rsidP="00DA18B9">
      <w:pPr>
        <w:keepNext/>
        <w:ind w:firstLine="709"/>
        <w:jc w:val="both"/>
        <w:outlineLvl w:val="0"/>
        <w:rPr>
          <w:b/>
          <w:bCs/>
          <w:kern w:val="32"/>
          <w:lang w:eastAsia="en-US"/>
        </w:rPr>
      </w:pPr>
      <w:r w:rsidRPr="00DA18B9">
        <w:rPr>
          <w:b/>
          <w:bCs/>
          <w:kern w:val="32"/>
          <w:lang w:eastAsia="en-US"/>
        </w:rPr>
        <w:t>19. О сроках обжалования действий работодателя</w:t>
      </w:r>
    </w:p>
    <w:p w:rsidR="00DA18B9" w:rsidRPr="00DA18B9" w:rsidRDefault="00DA18B9" w:rsidP="00DA18B9">
      <w:pPr>
        <w:ind w:firstLine="709"/>
        <w:jc w:val="both"/>
      </w:pPr>
      <w:proofErr w:type="gramStart"/>
      <w:r w:rsidRPr="00DA18B9">
        <w:t>Согласно положениям статьи 392 Трудового кодекса Российской Федерации работник имеет право обратиться в суд за разрешением индивидуального трудового спора в течение трех месяцев со дня, когда он узнал или должен был узнать о нарушении своего права, а по спорам об увольнении - в течение одного месяца со дня вручения ему копии приказа об увольнении либо со дня выдачи трудовой книжки.</w:t>
      </w:r>
      <w:proofErr w:type="gramEnd"/>
    </w:p>
    <w:p w:rsidR="00DA18B9" w:rsidRPr="00DA18B9" w:rsidRDefault="00DA18B9" w:rsidP="00DA18B9">
      <w:pPr>
        <w:ind w:firstLine="709"/>
        <w:jc w:val="both"/>
      </w:pPr>
      <w:proofErr w:type="gramStart"/>
      <w:r w:rsidRPr="00DA18B9">
        <w:t>За разрешением индивидуального трудового спора о невыплате или неполной выплате заработной платы и других выплат, причитающихся работнику, он имеет право обратиться в суд в течение одного года со дня установленного срока выплаты указанных сумм, в том числе в случае невыплаты или неполной выплаты заработной платы и других выплат, причитающихся работнику при увольнении.</w:t>
      </w:r>
      <w:proofErr w:type="gramEnd"/>
    </w:p>
    <w:p w:rsidR="00DA18B9" w:rsidRPr="00DA18B9" w:rsidRDefault="00DA18B9" w:rsidP="00DA18B9">
      <w:pPr>
        <w:ind w:firstLine="709"/>
        <w:jc w:val="both"/>
      </w:pPr>
      <w:r w:rsidRPr="00DA18B9">
        <w:t>При пропуске по уважительным причинам сроков обращения в суд, они могут быть восстановлены судом.</w:t>
      </w:r>
    </w:p>
    <w:p w:rsidR="00DA18B9" w:rsidRPr="00DA18B9" w:rsidRDefault="00DA18B9" w:rsidP="00DA18B9">
      <w:pPr>
        <w:ind w:firstLine="709"/>
        <w:jc w:val="both"/>
      </w:pPr>
      <w:r w:rsidRPr="00DA18B9">
        <w:t>Для восстановления срока необходимо направить заявление в суд и указать, когда работнику стало известно о нарушении его прав. При этом также необходимо привести обоснование своих доводов.</w:t>
      </w:r>
    </w:p>
    <w:p w:rsidR="00DA18B9" w:rsidRPr="00DA18B9" w:rsidRDefault="00DA18B9" w:rsidP="00DA18B9">
      <w:pPr>
        <w:ind w:firstLine="709"/>
        <w:jc w:val="both"/>
      </w:pPr>
      <w:r w:rsidRPr="00DA18B9">
        <w:t>Уважительными причинами пропуска срока обращения в суд могут быть, например, болезнь истца, нахождение его в командировке, невозможность обращения в суд вследствие непреодолимой силы, необходимость ухода за тяжелобольным членом семьи.</w:t>
      </w:r>
    </w:p>
    <w:p w:rsidR="00DA18B9" w:rsidRPr="00DA18B9" w:rsidRDefault="00DA18B9" w:rsidP="00DA18B9">
      <w:pPr>
        <w:ind w:firstLine="709"/>
        <w:jc w:val="both"/>
      </w:pPr>
      <w:proofErr w:type="gramStart"/>
      <w:r w:rsidRPr="00DA18B9">
        <w:t xml:space="preserve">Кроме того, постановлением Пленума Верховного Суда Российской Федерации от 29.05.2018 № 15 «О применении судами законодательства, регулирующего труд работников, работающих у работодателей – физических лиц и у работодателей – субъектов малого предпринимательства, которые отнесены к </w:t>
      </w:r>
      <w:proofErr w:type="spellStart"/>
      <w:r w:rsidRPr="00DA18B9">
        <w:t>микропредприятиям</w:t>
      </w:r>
      <w:proofErr w:type="spellEnd"/>
      <w:r w:rsidRPr="00DA18B9">
        <w:t>» к уважительным причинам пропуска срока на обращение в суд за разрешением индивидуального трудового спора также отнесено и обращение работника с нарушением правил подсудности в другой суд, если</w:t>
      </w:r>
      <w:proofErr w:type="gramEnd"/>
      <w:r w:rsidRPr="00DA18B9">
        <w:t xml:space="preserve"> первоначальное заявление по названному спору было подано этим работником в установленный срок.</w:t>
      </w:r>
    </w:p>
    <w:p w:rsidR="00DA18B9" w:rsidRPr="00DA18B9" w:rsidRDefault="00DA18B9" w:rsidP="00DA18B9">
      <w:pPr>
        <w:ind w:firstLine="709"/>
        <w:jc w:val="both"/>
      </w:pPr>
      <w:r w:rsidRPr="00DA18B9">
        <w:t>Помимо этого, в соответствии с позицией Верховного Суда Российской Федерации досудебное обращение работника с жалобой на действия работодателя в контролирующие органы и ожидание соответствующего ответа является уважительной причиной для пропуска работником срока на обращение в суд за разрешением трудового спора независимо от того, как указанные органы отреагировали на обращение работника.</w:t>
      </w:r>
    </w:p>
    <w:p w:rsidR="00DA18B9" w:rsidRPr="00DA18B9" w:rsidRDefault="00DA18B9" w:rsidP="00DA18B9">
      <w:pPr>
        <w:ind w:firstLine="709"/>
        <w:jc w:val="both"/>
        <w:rPr>
          <w:rFonts w:eastAsia="Calibri"/>
          <w:lang w:eastAsia="en-US"/>
        </w:rPr>
      </w:pPr>
    </w:p>
    <w:p w:rsidR="00DA18B9" w:rsidRPr="00DA18B9" w:rsidRDefault="00DA18B9" w:rsidP="00DA18B9">
      <w:pPr>
        <w:keepNext/>
        <w:ind w:firstLine="709"/>
        <w:jc w:val="both"/>
        <w:outlineLvl w:val="0"/>
        <w:rPr>
          <w:b/>
          <w:bCs/>
          <w:kern w:val="32"/>
          <w:lang w:eastAsia="en-US"/>
        </w:rPr>
      </w:pPr>
      <w:r w:rsidRPr="00DA18B9">
        <w:rPr>
          <w:b/>
          <w:bCs/>
          <w:kern w:val="32"/>
          <w:lang w:eastAsia="en-US"/>
        </w:rPr>
        <w:t>20. Размеры пособий по безработице в 2020 году не изменятся</w:t>
      </w:r>
    </w:p>
    <w:p w:rsidR="00DA18B9" w:rsidRPr="00DA18B9" w:rsidRDefault="00DA18B9" w:rsidP="00DA18B9">
      <w:pPr>
        <w:ind w:firstLine="709"/>
        <w:jc w:val="both"/>
      </w:pPr>
      <w:r w:rsidRPr="00DA18B9">
        <w:t>Размеры минимальной и максимальной величин пособия по безработице ежегодно определяются Правительством Российской Федерации.</w:t>
      </w:r>
    </w:p>
    <w:p w:rsidR="00DA18B9" w:rsidRPr="00DA18B9" w:rsidRDefault="00DA18B9" w:rsidP="00DA18B9">
      <w:pPr>
        <w:ind w:firstLine="709"/>
        <w:jc w:val="both"/>
      </w:pPr>
      <w:r w:rsidRPr="00DA18B9">
        <w:t>Так, 07.11.2019 Правительством Российской Федерации принято постановление № 1426 "О размерах минимальной и максимальной величин пособия по безработице на 2020 год".</w:t>
      </w:r>
    </w:p>
    <w:p w:rsidR="00DA18B9" w:rsidRPr="00DA18B9" w:rsidRDefault="00DA18B9" w:rsidP="00DA18B9">
      <w:pPr>
        <w:ind w:firstLine="709"/>
        <w:jc w:val="both"/>
      </w:pPr>
      <w:r w:rsidRPr="00DA18B9">
        <w:t>В соответствии с постановлением в 2020 году размеры пособий по безработице не изменятся.</w:t>
      </w:r>
    </w:p>
    <w:p w:rsidR="00DA18B9" w:rsidRPr="00DA18B9" w:rsidRDefault="00DA18B9" w:rsidP="00DA18B9">
      <w:pPr>
        <w:ind w:firstLine="709"/>
        <w:jc w:val="both"/>
      </w:pPr>
      <w:r w:rsidRPr="00DA18B9">
        <w:t>С 1 января 2020 года минимальная величина пособия по безработице составит 1500 рублей, максимальная - 8000 рублей.</w:t>
      </w:r>
    </w:p>
    <w:p w:rsidR="00DA18B9" w:rsidRPr="00DA18B9" w:rsidRDefault="00DA18B9" w:rsidP="00DA18B9">
      <w:pPr>
        <w:ind w:firstLine="709"/>
        <w:jc w:val="both"/>
      </w:pPr>
      <w:r w:rsidRPr="00DA18B9">
        <w:t xml:space="preserve">Для лиц </w:t>
      </w:r>
      <w:proofErr w:type="spellStart"/>
      <w:r w:rsidRPr="00DA18B9">
        <w:t>предпенсионного</w:t>
      </w:r>
      <w:proofErr w:type="spellEnd"/>
      <w:r w:rsidRPr="00DA18B9">
        <w:t xml:space="preserve"> возраста минимальная величина пособия составит 1500 рублей, максимальная - 11280 рублей.</w:t>
      </w:r>
    </w:p>
    <w:p w:rsidR="00DA18B9" w:rsidRPr="00DA18B9" w:rsidRDefault="00DA18B9" w:rsidP="00DA18B9">
      <w:pPr>
        <w:ind w:firstLine="709"/>
        <w:jc w:val="both"/>
      </w:pPr>
      <w:r w:rsidRPr="00DA18B9">
        <w:t>Аналогичные размеры пособий по безработице были установлены на 2019 год постановлением Правительства Российской Федерации от 15.11.2018 № 1375.</w:t>
      </w:r>
    </w:p>
    <w:p w:rsidR="00DA18B9" w:rsidRPr="00DA18B9" w:rsidRDefault="00DA18B9" w:rsidP="00DA18B9">
      <w:pPr>
        <w:ind w:firstLine="709"/>
        <w:jc w:val="both"/>
      </w:pPr>
      <w:r w:rsidRPr="00DA18B9">
        <w:t>Постановление Правительства Российской Федерации вступает в силу с 01.01.2020.</w:t>
      </w:r>
    </w:p>
    <w:p w:rsidR="00DA18B9" w:rsidRPr="00DA18B9" w:rsidRDefault="00DA18B9" w:rsidP="00DA18B9">
      <w:pPr>
        <w:ind w:firstLine="709"/>
        <w:jc w:val="both"/>
      </w:pPr>
    </w:p>
    <w:p w:rsidR="00DA18B9" w:rsidRPr="00DA18B9" w:rsidRDefault="00DA18B9" w:rsidP="00DA18B9">
      <w:pPr>
        <w:keepNext/>
        <w:ind w:firstLine="709"/>
        <w:jc w:val="both"/>
        <w:textAlignment w:val="baseline"/>
        <w:outlineLvl w:val="0"/>
        <w:rPr>
          <w:b/>
          <w:bCs/>
          <w:spacing w:val="-13"/>
          <w:kern w:val="32"/>
          <w:lang w:eastAsia="en-US"/>
        </w:rPr>
      </w:pPr>
      <w:r w:rsidRPr="00DA18B9">
        <w:rPr>
          <w:b/>
          <w:bCs/>
          <w:spacing w:val="-13"/>
          <w:kern w:val="32"/>
          <w:lang w:eastAsia="en-US"/>
        </w:rPr>
        <w:lastRenderedPageBreak/>
        <w:t>21. Кто еще может получить российское гражданство в упрощенном порядке</w:t>
      </w:r>
    </w:p>
    <w:p w:rsidR="00DA18B9" w:rsidRPr="00DA18B9" w:rsidRDefault="00A47EC6" w:rsidP="00DA18B9">
      <w:pPr>
        <w:ind w:firstLine="709"/>
        <w:jc w:val="both"/>
        <w:textAlignment w:val="baseline"/>
      </w:pPr>
      <w:hyperlink r:id="rId9" w:anchor="/document/72332578/entry/0" w:history="1">
        <w:r w:rsidR="00DA18B9" w:rsidRPr="00DA18B9">
          <w:rPr>
            <w:bdr w:val="none" w:sz="0" w:space="0" w:color="auto" w:frame="1"/>
          </w:rPr>
          <w:t>Федеральный закон от 26.07.2019 № 236-ФЗ «О внесении изменений в Федеральный закон «О гражданстве Российской Федерации» и статью 3 Федерального закона «О внесении изменений в Федеральный закон «О гражданстве Российской Федерации» (не вступил в силу)</w:t>
        </w:r>
      </w:hyperlink>
    </w:p>
    <w:p w:rsidR="00DA18B9" w:rsidRPr="00DA18B9" w:rsidRDefault="00DA18B9" w:rsidP="00DA18B9">
      <w:pPr>
        <w:ind w:firstLine="709"/>
        <w:jc w:val="both"/>
        <w:textAlignment w:val="baseline"/>
      </w:pPr>
      <w:r w:rsidRPr="00DA18B9">
        <w:t>Российское гражданство в упрощенном порядке смогут оформлять лица, получившие паспорт до 1 января 2010 г., а не до 1 июля 2002 г.</w:t>
      </w:r>
    </w:p>
    <w:p w:rsidR="00DA18B9" w:rsidRPr="00DA18B9" w:rsidRDefault="00DA18B9" w:rsidP="00DA18B9">
      <w:pPr>
        <w:ind w:firstLine="709"/>
        <w:jc w:val="both"/>
        <w:textAlignment w:val="baseline"/>
      </w:pPr>
      <w:r w:rsidRPr="00DA18B9">
        <w:t>Это в т. ч. лица, которые не получили российское гражданство и не имеют гражданства иностранного государства или документа, подтверждающего право на проживание в иностранном государстве, а также их несовершеннолетние дети.</w:t>
      </w:r>
    </w:p>
    <w:p w:rsidR="00DA18B9" w:rsidRPr="00DA18B9" w:rsidRDefault="00DA18B9" w:rsidP="00DA18B9">
      <w:pPr>
        <w:ind w:firstLine="709"/>
        <w:jc w:val="both"/>
        <w:textAlignment w:val="baseline"/>
      </w:pPr>
      <w:r w:rsidRPr="00DA18B9">
        <w:t>Срок, в течение которого они могут оформить гражданство или вид на жительство, продлен до 1 января 2025 г.</w:t>
      </w:r>
    </w:p>
    <w:p w:rsidR="00DA18B9" w:rsidRPr="00DA18B9" w:rsidRDefault="00DA18B9" w:rsidP="00DA18B9">
      <w:pPr>
        <w:ind w:firstLine="709"/>
        <w:jc w:val="both"/>
        <w:textAlignment w:val="baseline"/>
      </w:pPr>
      <w:r w:rsidRPr="00DA18B9">
        <w:t>Закреплены единые основания отмены решений по вопросам гражданства.</w:t>
      </w:r>
    </w:p>
    <w:p w:rsidR="00DA18B9" w:rsidRPr="00DA18B9" w:rsidRDefault="00DA18B9" w:rsidP="00DA18B9">
      <w:pPr>
        <w:ind w:firstLine="709"/>
        <w:jc w:val="both"/>
        <w:textAlignment w:val="baseline"/>
      </w:pPr>
    </w:p>
    <w:p w:rsidR="00DA18B9" w:rsidRPr="00DA18B9" w:rsidRDefault="00DA18B9" w:rsidP="00DA18B9">
      <w:pPr>
        <w:keepNext/>
        <w:ind w:firstLine="709"/>
        <w:jc w:val="both"/>
        <w:textAlignment w:val="baseline"/>
        <w:outlineLvl w:val="0"/>
        <w:rPr>
          <w:b/>
          <w:bCs/>
          <w:spacing w:val="-13"/>
          <w:kern w:val="32"/>
          <w:lang w:eastAsia="en-US"/>
        </w:rPr>
      </w:pPr>
      <w:r w:rsidRPr="00DA18B9">
        <w:rPr>
          <w:b/>
          <w:bCs/>
          <w:spacing w:val="-13"/>
          <w:kern w:val="32"/>
          <w:lang w:eastAsia="en-US"/>
        </w:rPr>
        <w:t>22. В каких многоквартирных домах не обязательно ставить счетчики</w:t>
      </w:r>
    </w:p>
    <w:p w:rsidR="00DA18B9" w:rsidRPr="00DA18B9" w:rsidRDefault="00A47EC6" w:rsidP="00DA18B9">
      <w:pPr>
        <w:ind w:firstLine="709"/>
        <w:jc w:val="both"/>
        <w:textAlignment w:val="baseline"/>
      </w:pPr>
      <w:hyperlink r:id="rId10" w:anchor="/document/72332604/entry/0" w:history="1">
        <w:r w:rsidR="00DA18B9" w:rsidRPr="00DA18B9">
          <w:rPr>
            <w:bdr w:val="none" w:sz="0" w:space="0" w:color="auto" w:frame="1"/>
          </w:rPr>
          <w:t>Федеральный закон от 26.07.2019 № 241-ФЗ «О внесении изменений в статью 13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hyperlink>
    </w:p>
    <w:p w:rsidR="00DA18B9" w:rsidRPr="00DA18B9" w:rsidRDefault="00DA18B9" w:rsidP="00DA18B9">
      <w:pPr>
        <w:ind w:firstLine="709"/>
        <w:jc w:val="both"/>
        <w:textAlignment w:val="baseline"/>
      </w:pPr>
      <w:r w:rsidRPr="00DA18B9">
        <w:t>Жители домов, физический износ которых превышает 70%, освобождены от установки счетчиков. Речь идет о домах, которые не включены в региональную программу капремонта в связи с решением об их сносе или реконструкции, а также о домах, включенных в программу реновации.</w:t>
      </w:r>
    </w:p>
    <w:p w:rsidR="00DA18B9" w:rsidRPr="00DA18B9" w:rsidRDefault="00DA18B9" w:rsidP="00DA18B9">
      <w:pPr>
        <w:ind w:firstLine="709"/>
        <w:jc w:val="both"/>
        <w:textAlignment w:val="baseline"/>
      </w:pPr>
      <w:r w:rsidRPr="00DA18B9">
        <w:t>Раньше требование по оснащению приборами учета не распространялось на дома, признанные ветхими или аварийными до 1 января 2013 г. Этот срок исключен.</w:t>
      </w:r>
    </w:p>
    <w:p w:rsidR="00DA18B9" w:rsidRPr="00DA18B9" w:rsidRDefault="00DA18B9" w:rsidP="00DA18B9">
      <w:pPr>
        <w:ind w:firstLine="709"/>
        <w:jc w:val="both"/>
        <w:textAlignment w:val="baseline"/>
      </w:pPr>
    </w:p>
    <w:p w:rsidR="00DA18B9" w:rsidRPr="00DA18B9" w:rsidRDefault="00DA18B9" w:rsidP="00DA18B9">
      <w:pPr>
        <w:keepNext/>
        <w:shd w:val="clear" w:color="auto" w:fill="FFFFFF"/>
        <w:ind w:firstLine="709"/>
        <w:jc w:val="both"/>
        <w:outlineLvl w:val="0"/>
        <w:rPr>
          <w:b/>
          <w:bCs/>
          <w:kern w:val="32"/>
          <w:lang w:eastAsia="en-US"/>
        </w:rPr>
      </w:pPr>
      <w:r w:rsidRPr="00DA18B9">
        <w:rPr>
          <w:b/>
          <w:bCs/>
          <w:kern w:val="32"/>
          <w:lang w:eastAsia="en-US"/>
        </w:rPr>
        <w:t xml:space="preserve">23. Расширены категории лиц, относящихся к ветеранам и инвалидам боевых действий </w:t>
      </w:r>
    </w:p>
    <w:p w:rsidR="00DA18B9" w:rsidRPr="00DA18B9" w:rsidRDefault="00DA18B9" w:rsidP="00DA18B9">
      <w:pPr>
        <w:keepNext/>
        <w:shd w:val="clear" w:color="auto" w:fill="FFFFFF"/>
        <w:ind w:firstLine="709"/>
        <w:jc w:val="both"/>
        <w:outlineLvl w:val="0"/>
        <w:rPr>
          <w:bCs/>
          <w:kern w:val="32"/>
          <w:bdr w:val="none" w:sz="0" w:space="0" w:color="auto" w:frame="1"/>
          <w:lang w:eastAsia="en-US"/>
        </w:rPr>
      </w:pPr>
      <w:r w:rsidRPr="00DA18B9">
        <w:rPr>
          <w:bCs/>
          <w:kern w:val="32"/>
          <w:lang w:eastAsia="en-US"/>
        </w:rPr>
        <w:t>С</w:t>
      </w:r>
      <w:r w:rsidRPr="00DA18B9">
        <w:rPr>
          <w:bCs/>
          <w:kern w:val="32"/>
          <w:bdr w:val="none" w:sz="0" w:space="0" w:color="auto" w:frame="1"/>
          <w:lang w:eastAsia="en-US"/>
        </w:rPr>
        <w:t xml:space="preserve">огласно </w:t>
      </w:r>
      <w:r w:rsidRPr="00DA18B9">
        <w:rPr>
          <w:bCs/>
          <w:kern w:val="32"/>
          <w:lang w:eastAsia="en-US"/>
        </w:rPr>
        <w:t>Федеральному закону от 02.08.2019 № 320-ФЗ «О внесении изменений в статьи 3 и 4 Федерального закона "О ветеранах»</w:t>
      </w:r>
      <w:r w:rsidRPr="00DA18B9">
        <w:rPr>
          <w:bCs/>
          <w:kern w:val="32"/>
          <w:bdr w:val="none" w:sz="0" w:space="0" w:color="auto" w:frame="1"/>
          <w:lang w:eastAsia="en-US"/>
        </w:rPr>
        <w:t xml:space="preserve">, к ветеранам боевых действий </w:t>
      </w:r>
      <w:proofErr w:type="gramStart"/>
      <w:r w:rsidRPr="00DA18B9">
        <w:rPr>
          <w:bCs/>
          <w:kern w:val="32"/>
          <w:bdr w:val="none" w:sz="0" w:space="0" w:color="auto" w:frame="1"/>
          <w:lang w:eastAsia="en-US"/>
        </w:rPr>
        <w:t>относятся</w:t>
      </w:r>
      <w:proofErr w:type="gramEnd"/>
      <w:r w:rsidRPr="00DA18B9">
        <w:rPr>
          <w:bCs/>
          <w:kern w:val="32"/>
          <w:bdr w:val="none" w:sz="0" w:space="0" w:color="auto" w:frame="1"/>
          <w:lang w:eastAsia="en-US"/>
        </w:rPr>
        <w:t xml:space="preserve"> в том числе лица, принимавшие в соответствии с решениями органов исполнительной власти Республики Дагестан участие в боевых действиях в составе отрядов самообороны Республики Дагестан в период с августа по сентябрь 1999 года в ходе контртеррористических операций на территории Республики Дагестан.</w:t>
      </w:r>
    </w:p>
    <w:p w:rsidR="00DA18B9" w:rsidRPr="00DA18B9" w:rsidRDefault="00DA18B9" w:rsidP="00DA18B9">
      <w:pPr>
        <w:keepNext/>
        <w:shd w:val="clear" w:color="auto" w:fill="FFFFFF"/>
        <w:ind w:firstLine="709"/>
        <w:jc w:val="both"/>
        <w:outlineLvl w:val="0"/>
        <w:rPr>
          <w:bCs/>
          <w:kern w:val="32"/>
          <w:bdr w:val="none" w:sz="0" w:space="0" w:color="auto" w:frame="1"/>
          <w:lang w:eastAsia="en-US"/>
        </w:rPr>
      </w:pPr>
      <w:proofErr w:type="gramStart"/>
      <w:r w:rsidRPr="00DA18B9">
        <w:rPr>
          <w:bCs/>
          <w:kern w:val="32"/>
          <w:bdr w:val="none" w:sz="0" w:space="0" w:color="auto" w:frame="1"/>
          <w:lang w:eastAsia="en-US"/>
        </w:rPr>
        <w:t>Лица, получившие в этой связи удостоверение ветерана боевых действий, являющиеся инвалидами и подтвердившие в установленном законодательством РФ порядке, что инвалидность возникла вследствие ранения, контузии или увечья, полученных ими в составе отрядов самообороны Республики Дагестан в указанный период, могут быть признаны инвалидами боевых действий.</w:t>
      </w:r>
      <w:proofErr w:type="gramEnd"/>
    </w:p>
    <w:p w:rsidR="00DA18B9" w:rsidRPr="00DA18B9" w:rsidRDefault="00DA18B9" w:rsidP="00DA18B9">
      <w:pPr>
        <w:keepNext/>
        <w:shd w:val="clear" w:color="auto" w:fill="FFFFFF"/>
        <w:ind w:firstLine="709"/>
        <w:jc w:val="both"/>
        <w:outlineLvl w:val="0"/>
        <w:rPr>
          <w:bCs/>
          <w:kern w:val="32"/>
          <w:bdr w:val="none" w:sz="0" w:space="0" w:color="auto" w:frame="1"/>
          <w:lang w:eastAsia="en-US"/>
        </w:rPr>
      </w:pPr>
      <w:r w:rsidRPr="00DA18B9">
        <w:rPr>
          <w:bCs/>
          <w:kern w:val="32"/>
          <w:bdr w:val="none" w:sz="0" w:space="0" w:color="auto" w:frame="1"/>
          <w:lang w:eastAsia="en-US"/>
        </w:rPr>
        <w:t>Выдача удостоверения ветерана боевых действий единого образца, установленного Правительством РФ, будет осуществляться на основании решения высшего исполнительного органа государственной власти Республики Дагестан.</w:t>
      </w:r>
    </w:p>
    <w:p w:rsidR="00DA18B9" w:rsidRPr="00DA18B9" w:rsidRDefault="00DA18B9" w:rsidP="00DA18B9">
      <w:pPr>
        <w:keepNext/>
        <w:shd w:val="clear" w:color="auto" w:fill="FFFFFF"/>
        <w:ind w:firstLine="709"/>
        <w:jc w:val="both"/>
        <w:outlineLvl w:val="0"/>
        <w:rPr>
          <w:b/>
          <w:bCs/>
          <w:kern w:val="32"/>
          <w:lang w:eastAsia="en-US"/>
        </w:rPr>
      </w:pPr>
      <w:r w:rsidRPr="00DA18B9">
        <w:rPr>
          <w:bCs/>
          <w:kern w:val="32"/>
          <w:bdr w:val="none" w:sz="0" w:space="0" w:color="auto" w:frame="1"/>
          <w:lang w:eastAsia="en-US"/>
        </w:rPr>
        <w:t>Настоящий Федеральный закон вступает в силу с 1 января 2020 года.</w:t>
      </w:r>
    </w:p>
    <w:p w:rsidR="00DA18B9" w:rsidRPr="00DA18B9" w:rsidRDefault="00DA18B9" w:rsidP="00DA18B9">
      <w:pPr>
        <w:jc w:val="both"/>
        <w:rPr>
          <w:rFonts w:eastAsia="Calibri"/>
          <w:lang w:eastAsia="en-US"/>
        </w:rPr>
      </w:pPr>
    </w:p>
    <w:p w:rsidR="00DA18B9" w:rsidRPr="00DA18B9" w:rsidRDefault="00DA18B9" w:rsidP="00DA18B9">
      <w:pPr>
        <w:keepNext/>
        <w:ind w:firstLine="709"/>
        <w:jc w:val="both"/>
        <w:outlineLvl w:val="0"/>
        <w:rPr>
          <w:b/>
          <w:bCs/>
          <w:kern w:val="32"/>
          <w:lang w:eastAsia="en-US"/>
        </w:rPr>
      </w:pPr>
      <w:r w:rsidRPr="00DA18B9">
        <w:rPr>
          <w:b/>
          <w:bCs/>
          <w:kern w:val="32"/>
          <w:lang w:eastAsia="en-US"/>
        </w:rPr>
        <w:t>24. Внесены изменения в Федеральный закон "О государственной регистрации недвижимости"</w:t>
      </w:r>
    </w:p>
    <w:p w:rsidR="00DA18B9" w:rsidRPr="00DA18B9" w:rsidRDefault="00DA18B9" w:rsidP="00DA18B9">
      <w:pPr>
        <w:keepNext/>
        <w:ind w:firstLine="709"/>
        <w:jc w:val="both"/>
        <w:outlineLvl w:val="0"/>
        <w:rPr>
          <w:bCs/>
          <w:kern w:val="32"/>
          <w:lang w:eastAsia="en-US"/>
        </w:rPr>
      </w:pPr>
      <w:r w:rsidRPr="00DA18B9">
        <w:rPr>
          <w:bCs/>
          <w:kern w:val="32"/>
          <w:lang w:eastAsia="en-US"/>
        </w:rPr>
        <w:t>Федеральным законом от 02.08.2019 № 286-ФЗ внесены изменения в Федеральный закон «О государственной регистрации недвижимости».</w:t>
      </w:r>
    </w:p>
    <w:p w:rsidR="00DA18B9" w:rsidRPr="00DA18B9" w:rsidRDefault="00DA18B9" w:rsidP="00DA18B9">
      <w:pPr>
        <w:keepNext/>
        <w:ind w:firstLine="709"/>
        <w:jc w:val="both"/>
        <w:outlineLvl w:val="0"/>
        <w:rPr>
          <w:bCs/>
          <w:kern w:val="32"/>
          <w:bdr w:val="none" w:sz="0" w:space="0" w:color="auto" w:frame="1"/>
          <w:lang w:eastAsia="en-US"/>
        </w:rPr>
      </w:pPr>
      <w:r w:rsidRPr="00DA18B9">
        <w:rPr>
          <w:bCs/>
          <w:kern w:val="32"/>
          <w:bdr w:val="none" w:sz="0" w:space="0" w:color="auto" w:frame="1"/>
          <w:lang w:eastAsia="en-US"/>
        </w:rPr>
        <w:t>Ограничена возможность государственной регистрации отчуждения недвижимости граждан на основе заявлений, поданных в форме электронных документов.</w:t>
      </w:r>
    </w:p>
    <w:p w:rsidR="00DA18B9" w:rsidRPr="00DA18B9" w:rsidRDefault="00DA18B9" w:rsidP="00DA18B9">
      <w:pPr>
        <w:keepNext/>
        <w:ind w:firstLine="709"/>
        <w:jc w:val="both"/>
        <w:outlineLvl w:val="0"/>
        <w:rPr>
          <w:bCs/>
          <w:kern w:val="32"/>
          <w:bdr w:val="none" w:sz="0" w:space="0" w:color="auto" w:frame="1"/>
          <w:lang w:eastAsia="en-US"/>
        </w:rPr>
      </w:pPr>
      <w:r w:rsidRPr="00DA18B9">
        <w:rPr>
          <w:bCs/>
          <w:kern w:val="32"/>
          <w:bdr w:val="none" w:sz="0" w:space="0" w:color="auto" w:frame="1"/>
          <w:lang w:eastAsia="en-US"/>
        </w:rPr>
        <w:t xml:space="preserve">Согласно Федеральному закону, государственная регистрация перехода, прекращения права собственности на объект недвижимости, принадлежащий </w:t>
      </w:r>
      <w:r w:rsidRPr="00DA18B9">
        <w:rPr>
          <w:bCs/>
          <w:kern w:val="32"/>
          <w:bdr w:val="none" w:sz="0" w:space="0" w:color="auto" w:frame="1"/>
          <w:lang w:eastAsia="en-US"/>
        </w:rPr>
        <w:lastRenderedPageBreak/>
        <w:t>физическому лицу, может быть осуществлена на основе заявления, представленного в электронной форме и подписанного усиленной квалифицированной электронной подписью только при наличии в ЕГРН записи о возможности такой регистрации.</w:t>
      </w:r>
    </w:p>
    <w:p w:rsidR="00DA18B9" w:rsidRPr="00DA18B9" w:rsidRDefault="00DA18B9" w:rsidP="00DA18B9">
      <w:pPr>
        <w:keepNext/>
        <w:ind w:firstLine="709"/>
        <w:jc w:val="both"/>
        <w:outlineLvl w:val="0"/>
        <w:rPr>
          <w:bCs/>
          <w:kern w:val="32"/>
          <w:bdr w:val="none" w:sz="0" w:space="0" w:color="auto" w:frame="1"/>
          <w:lang w:eastAsia="en-US"/>
        </w:rPr>
      </w:pPr>
      <w:r w:rsidRPr="00DA18B9">
        <w:rPr>
          <w:bCs/>
          <w:kern w:val="32"/>
          <w:bdr w:val="none" w:sz="0" w:space="0" w:color="auto" w:frame="1"/>
          <w:lang w:eastAsia="en-US"/>
        </w:rPr>
        <w:t>Соответствующая запись проставляется на основе заявления, подаваемого в орган регистрации прав в форме документа на бумажном носителе посредством личного обращения или почтового отправления. Отсутствие записи о возможности регистрации отчуждения недвижимости на основе документов, подписанных электронной подписью, будет являться основанием для возврата заявления, поданного в электронной форме, без рассмотрения.</w:t>
      </w:r>
    </w:p>
    <w:p w:rsidR="00DA18B9" w:rsidRPr="00DA18B9" w:rsidRDefault="00DA18B9" w:rsidP="00DA18B9">
      <w:pPr>
        <w:keepNext/>
        <w:ind w:firstLine="709"/>
        <w:jc w:val="both"/>
        <w:outlineLvl w:val="0"/>
        <w:rPr>
          <w:bCs/>
          <w:kern w:val="32"/>
          <w:bdr w:val="none" w:sz="0" w:space="0" w:color="auto" w:frame="1"/>
          <w:lang w:eastAsia="en-US"/>
        </w:rPr>
      </w:pPr>
      <w:r w:rsidRPr="00DA18B9">
        <w:rPr>
          <w:bCs/>
          <w:kern w:val="32"/>
          <w:bdr w:val="none" w:sz="0" w:space="0" w:color="auto" w:frame="1"/>
          <w:lang w:eastAsia="en-US"/>
        </w:rPr>
        <w:t xml:space="preserve">При поступлении заявления о регистрации отчуждения права собственности на объект недвижимости, подписанного усиленной квалифицированной электронной подписью, орган </w:t>
      </w:r>
      <w:proofErr w:type="spellStart"/>
      <w:r w:rsidRPr="00DA18B9">
        <w:rPr>
          <w:bCs/>
          <w:kern w:val="32"/>
          <w:bdr w:val="none" w:sz="0" w:space="0" w:color="auto" w:frame="1"/>
          <w:lang w:eastAsia="en-US"/>
        </w:rPr>
        <w:t>госрегистрации</w:t>
      </w:r>
      <w:proofErr w:type="spellEnd"/>
      <w:r w:rsidRPr="00DA18B9">
        <w:rPr>
          <w:bCs/>
          <w:kern w:val="32"/>
          <w:bdr w:val="none" w:sz="0" w:space="0" w:color="auto" w:frame="1"/>
          <w:lang w:eastAsia="en-US"/>
        </w:rPr>
        <w:t xml:space="preserve"> будет обязан в день поступления заявления уведомить о нем физическое лицо, за которым в ЕГРН закреплено право собственности на объект недвижимости.</w:t>
      </w:r>
    </w:p>
    <w:p w:rsidR="00DA18B9" w:rsidRPr="00DA18B9" w:rsidRDefault="00DA18B9" w:rsidP="00DA18B9">
      <w:pPr>
        <w:keepNext/>
        <w:ind w:firstLine="709"/>
        <w:jc w:val="both"/>
        <w:outlineLvl w:val="0"/>
        <w:rPr>
          <w:bCs/>
          <w:kern w:val="32"/>
          <w:bdr w:val="none" w:sz="0" w:space="0" w:color="auto" w:frame="1"/>
          <w:lang w:eastAsia="en-US"/>
        </w:rPr>
      </w:pPr>
      <w:r w:rsidRPr="00DA18B9">
        <w:rPr>
          <w:bCs/>
          <w:kern w:val="32"/>
          <w:bdr w:val="none" w:sz="0" w:space="0" w:color="auto" w:frame="1"/>
          <w:lang w:eastAsia="en-US"/>
        </w:rPr>
        <w:t xml:space="preserve">Вместе с тем указанные требования не будут распространяться на случаи подачи заявлений о </w:t>
      </w:r>
      <w:proofErr w:type="spellStart"/>
      <w:r w:rsidRPr="00DA18B9">
        <w:rPr>
          <w:bCs/>
          <w:kern w:val="32"/>
          <w:bdr w:val="none" w:sz="0" w:space="0" w:color="auto" w:frame="1"/>
          <w:lang w:eastAsia="en-US"/>
        </w:rPr>
        <w:t>госрегистрации</w:t>
      </w:r>
      <w:proofErr w:type="spellEnd"/>
      <w:r w:rsidRPr="00DA18B9">
        <w:rPr>
          <w:bCs/>
          <w:kern w:val="32"/>
          <w:bdr w:val="none" w:sz="0" w:space="0" w:color="auto" w:frame="1"/>
          <w:lang w:eastAsia="en-US"/>
        </w:rPr>
        <w:t xml:space="preserve"> отчуждения права собственности нотариусом, органами государственной власти и органами местного самоуправления и по ипотечным сделкам.</w:t>
      </w:r>
    </w:p>
    <w:p w:rsidR="00DA18B9" w:rsidRPr="00DA18B9" w:rsidRDefault="00DA18B9" w:rsidP="00DA18B9">
      <w:pPr>
        <w:keepNext/>
        <w:ind w:firstLine="709"/>
        <w:jc w:val="both"/>
        <w:outlineLvl w:val="0"/>
        <w:rPr>
          <w:bCs/>
          <w:kern w:val="32"/>
          <w:lang w:eastAsia="en-US"/>
        </w:rPr>
      </w:pPr>
      <w:r w:rsidRPr="00DA18B9">
        <w:rPr>
          <w:bCs/>
          <w:kern w:val="32"/>
          <w:bdr w:val="none" w:sz="0" w:space="0" w:color="auto" w:frame="1"/>
          <w:lang w:eastAsia="en-US"/>
        </w:rPr>
        <w:t>Погашение записи о возможности регистрации на основании документов в электронной форме будет осуществляться на основании личного заявления собственника или на основании решения суда.</w:t>
      </w:r>
    </w:p>
    <w:p w:rsidR="00DA18B9" w:rsidRPr="00DA18B9" w:rsidRDefault="00DA18B9" w:rsidP="00DA18B9">
      <w:pPr>
        <w:keepNext/>
        <w:jc w:val="both"/>
        <w:outlineLvl w:val="0"/>
        <w:rPr>
          <w:bCs/>
          <w:kern w:val="32"/>
          <w:lang w:eastAsia="en-US"/>
        </w:rPr>
      </w:pPr>
    </w:p>
    <w:p w:rsidR="00DA18B9" w:rsidRPr="00DA18B9" w:rsidRDefault="00DA18B9" w:rsidP="00DA18B9">
      <w:pPr>
        <w:keepNext/>
        <w:ind w:firstLine="709"/>
        <w:jc w:val="both"/>
        <w:outlineLvl w:val="0"/>
        <w:rPr>
          <w:b/>
          <w:bCs/>
          <w:kern w:val="32"/>
          <w:lang w:eastAsia="en-US"/>
        </w:rPr>
      </w:pPr>
      <w:r w:rsidRPr="00DA18B9">
        <w:rPr>
          <w:b/>
          <w:bCs/>
          <w:kern w:val="32"/>
          <w:lang w:eastAsia="en-US"/>
        </w:rPr>
        <w:t>25. Подписан закон о продлении "дачной амнистии"</w:t>
      </w:r>
    </w:p>
    <w:p w:rsidR="00DA18B9" w:rsidRPr="00DA18B9" w:rsidRDefault="00DA18B9" w:rsidP="00DA18B9">
      <w:pPr>
        <w:ind w:firstLine="709"/>
        <w:jc w:val="both"/>
      </w:pPr>
      <w:proofErr w:type="gramStart"/>
      <w:r w:rsidRPr="00DA18B9">
        <w:t>Согласно Федеральному закону от 02.08.2019 № 267-ФЗ  до 1 марта 2022 года члены некоммерческих организаций, созданных до 1 января 2019 года для ведения садоводства, огородничества или дачного хозяйства, и члены садоводческих или огороднических некоммерческих товариществ, созданных путем реорганизации таких некоммерческих организаций, имеют право независимо от даты вступления в члены указанных некоммерческих организаций приобрести земельный участок, предназначенный для ведения садоводства, огородничества или</w:t>
      </w:r>
      <w:proofErr w:type="gramEnd"/>
      <w:r w:rsidRPr="00DA18B9">
        <w:t xml:space="preserve"> дачного хозяйства, без проведения торгов в собственность бесплатно.</w:t>
      </w:r>
    </w:p>
    <w:p w:rsidR="00DA18B9" w:rsidRPr="00DA18B9" w:rsidRDefault="00DA18B9" w:rsidP="00DA18B9">
      <w:pPr>
        <w:ind w:firstLine="709"/>
        <w:jc w:val="both"/>
      </w:pPr>
      <w:proofErr w:type="gramStart"/>
      <w:r w:rsidRPr="00DA18B9">
        <w:t>До 1 марта 2021 года будет допускаться осуществление государственного кадастрового учета и (или) государственной регистрации прав на жилой или садовый дом, созданный на земельном участке, предназначенном для ведения гражданами садоводства, на основании только технического плана и правоустанавливающего документа на земельный участок, если в ЕГРН не зарегистрировано право заявителя на земельный участок, на котором расположен указанный объект недвижимости.</w:t>
      </w:r>
      <w:proofErr w:type="gramEnd"/>
    </w:p>
    <w:p w:rsidR="00DA18B9" w:rsidRPr="00DA18B9" w:rsidRDefault="00DA18B9" w:rsidP="00DA18B9">
      <w:pPr>
        <w:ind w:firstLine="709"/>
        <w:jc w:val="both"/>
      </w:pPr>
      <w:proofErr w:type="gramStart"/>
      <w:r w:rsidRPr="00DA18B9">
        <w:t>Кроме того, снимается ограничение срока, в течение которого допускается возможность установления субъектами РФ предельных максимальных и минимальных цен (тарифов, расценок, ставок и т.п.) кадастровых работ, выполняемых в отношении земельных участков, предназначенных для ведения личного подсобного хозяйства, садоводства, огородничества, ИЖС, индивидуального гаражного строительства, и расположенных на таких земельных участках объектов недвижимости.</w:t>
      </w:r>
      <w:proofErr w:type="gramEnd"/>
    </w:p>
    <w:p w:rsidR="00DA18B9" w:rsidRPr="00DA18B9" w:rsidRDefault="00DA18B9" w:rsidP="00DA18B9">
      <w:pPr>
        <w:jc w:val="both"/>
      </w:pPr>
    </w:p>
    <w:p w:rsidR="00DA18B9" w:rsidRPr="00DA18B9" w:rsidRDefault="00DA18B9" w:rsidP="00DA18B9">
      <w:pPr>
        <w:ind w:firstLine="709"/>
        <w:jc w:val="both"/>
        <w:rPr>
          <w:b/>
          <w:color w:val="000000"/>
          <w:shd w:val="clear" w:color="auto" w:fill="FFFFFF"/>
        </w:rPr>
      </w:pPr>
      <w:r w:rsidRPr="00DA18B9">
        <w:rPr>
          <w:b/>
          <w:color w:val="000000"/>
          <w:shd w:val="clear" w:color="auto" w:fill="FFFFFF"/>
        </w:rPr>
        <w:t xml:space="preserve">26. Порядок получения социального налогового вычета по расходам на покупку лекарств </w:t>
      </w:r>
    </w:p>
    <w:p w:rsidR="00DA18B9" w:rsidRPr="00DA18B9" w:rsidRDefault="00DA18B9" w:rsidP="00DA18B9">
      <w:pPr>
        <w:ind w:firstLine="709"/>
        <w:jc w:val="both"/>
        <w:rPr>
          <w:color w:val="000000"/>
          <w:shd w:val="clear" w:color="auto" w:fill="FFFFFF"/>
        </w:rPr>
      </w:pPr>
      <w:r w:rsidRPr="00DA18B9">
        <w:rPr>
          <w:color w:val="000000"/>
          <w:shd w:val="clear" w:color="auto" w:fill="FFFFFF"/>
        </w:rPr>
        <w:t xml:space="preserve">С 2019 года упрощен порядок получения социального налогового вычета по расходам на покупку лекарств. </w:t>
      </w:r>
    </w:p>
    <w:p w:rsidR="00DA18B9" w:rsidRPr="00DA18B9" w:rsidRDefault="00DA18B9" w:rsidP="00DA18B9">
      <w:pPr>
        <w:ind w:firstLine="709"/>
        <w:jc w:val="both"/>
        <w:rPr>
          <w:color w:val="000000"/>
          <w:shd w:val="clear" w:color="auto" w:fill="FFFFFF"/>
        </w:rPr>
      </w:pPr>
      <w:r w:rsidRPr="00DA18B9">
        <w:rPr>
          <w:color w:val="000000"/>
          <w:shd w:val="clear" w:color="auto" w:fill="FFFFFF"/>
        </w:rPr>
        <w:t xml:space="preserve">Раньше для получения такого вычета лекарство должно было входить в перечень, утвержденный Постановлением Правительства Российской Федерации от 19.03.2001 № 201. Сейчас же вернуть часть уплаченного НДФЛ можно за покупку любого лекарства, выписанного по рецепту лечащего врача. Вычет по-прежнему ограничен 13% от 120 000 рублей, то есть вернут не более 15 600 рублей. При этом в сумму 120 000 рублей входят </w:t>
      </w:r>
      <w:r w:rsidRPr="00DA18B9">
        <w:rPr>
          <w:color w:val="000000"/>
          <w:shd w:val="clear" w:color="auto" w:fill="FFFFFF"/>
        </w:rPr>
        <w:lastRenderedPageBreak/>
        <w:t>также расходы на обучение, повышение квалификации, медицинские услуги и др. Получить социальный налоговый вычет по расходам на покупку лекарств можно любым из двух способов: - по окончании года подать налоговую декларацию 3-НДФЛ и подтверждающие документы (чеки за лекарства, купленные в этом году); - до конца года можно получить в налоговом органе уведомление о подтверждении права на социальный налоговый вычет и с ним обратиться к своему работодателю: бухгалтерия не будет удерживать НДФЛ из зарплаты, пока работник не получит весь вычет. В обоих случаях необходимо представить подтверждающие документы: - рецептурный бланк; - платежные документы (кассовые чеки, приходно-кассовые ордера, платежные поручения и т.п.).</w:t>
      </w:r>
    </w:p>
    <w:p w:rsidR="00DA18B9" w:rsidRPr="00DA18B9" w:rsidRDefault="00DA18B9" w:rsidP="00DA18B9">
      <w:pPr>
        <w:ind w:firstLine="709"/>
        <w:jc w:val="both"/>
        <w:rPr>
          <w:color w:val="000000"/>
          <w:shd w:val="clear" w:color="auto" w:fill="FFFFFF"/>
        </w:rPr>
      </w:pPr>
    </w:p>
    <w:p w:rsidR="00DA18B9" w:rsidRPr="00DA18B9" w:rsidRDefault="00DA18B9" w:rsidP="00DA18B9">
      <w:pPr>
        <w:ind w:firstLine="709"/>
        <w:jc w:val="both"/>
        <w:rPr>
          <w:b/>
          <w:shd w:val="clear" w:color="auto" w:fill="FFFFFF"/>
        </w:rPr>
      </w:pPr>
      <w:r w:rsidRPr="00DA18B9">
        <w:rPr>
          <w:b/>
          <w:shd w:val="clear" w:color="auto" w:fill="FFFFFF"/>
        </w:rPr>
        <w:t xml:space="preserve">27. О медосмотре при приеме на работу несовершеннолетних </w:t>
      </w:r>
    </w:p>
    <w:p w:rsidR="00DA18B9" w:rsidRPr="00DA18B9" w:rsidRDefault="00DA18B9" w:rsidP="00DA18B9">
      <w:pPr>
        <w:ind w:firstLine="709"/>
        <w:jc w:val="both"/>
        <w:rPr>
          <w:shd w:val="clear" w:color="auto" w:fill="FFFFFF"/>
        </w:rPr>
      </w:pPr>
      <w:r w:rsidRPr="00DA18B9">
        <w:rPr>
          <w:shd w:val="clear" w:color="auto" w:fill="FFFFFF"/>
        </w:rPr>
        <w:t xml:space="preserve">В соответствии с требованиями ст.69, ч.1 ст.266 Трудового кодекса РФ обязательным условием заключения трудового договора с лицами в возрасте до 18 лет является прохождение ими предварительного медицинского осмотра. Осмотр необходим независимо от трудовой функции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w:t>
      </w:r>
    </w:p>
    <w:p w:rsidR="00DA18B9" w:rsidRPr="00DA18B9" w:rsidRDefault="00DA18B9" w:rsidP="00DA18B9">
      <w:pPr>
        <w:ind w:firstLine="709"/>
        <w:jc w:val="both"/>
        <w:rPr>
          <w:shd w:val="clear" w:color="auto" w:fill="FFFFFF"/>
        </w:rPr>
      </w:pPr>
      <w:proofErr w:type="gramStart"/>
      <w:r w:rsidRPr="00DA18B9">
        <w:rPr>
          <w:shd w:val="clear" w:color="auto" w:fill="FFFFFF"/>
        </w:rPr>
        <w:t>Таким образом, несовершеннолетний в возрасте 15-17 лет может быть принят на работу только после предварительного обязательного медицинского осмотра, подтверждением которого является справка, оформленная в соответствии с требованиями Приказа обязательного медицинского осмотра, подтверждением которого является справка, оформленная в соответствии с требованиями Приказа Минздрава России от 15.12.2014 N 834н и содержащая сведения, помимо прочего, об объективных данных и состоянии здоровья, указанные врачом-терапевтом</w:t>
      </w:r>
      <w:proofErr w:type="gramEnd"/>
      <w:r w:rsidRPr="00DA18B9">
        <w:rPr>
          <w:shd w:val="clear" w:color="auto" w:fill="FFFFFF"/>
        </w:rPr>
        <w:t>, врачом-хирургом, врачом-неврологом, врачом-</w:t>
      </w:r>
      <w:proofErr w:type="spellStart"/>
      <w:r w:rsidRPr="00DA18B9">
        <w:rPr>
          <w:shd w:val="clear" w:color="auto" w:fill="FFFFFF"/>
        </w:rPr>
        <w:t>оториноларингологом</w:t>
      </w:r>
      <w:proofErr w:type="spellEnd"/>
      <w:r w:rsidRPr="00DA18B9">
        <w:rPr>
          <w:shd w:val="clear" w:color="auto" w:fill="FFFFFF"/>
        </w:rPr>
        <w:t xml:space="preserve">, врачом-офтальмологом, данные флюорографии, данные лабораторных исследований. </w:t>
      </w:r>
    </w:p>
    <w:p w:rsidR="00DA18B9" w:rsidRPr="00DA18B9" w:rsidRDefault="00DA18B9" w:rsidP="00DA18B9">
      <w:pPr>
        <w:ind w:firstLine="709"/>
        <w:jc w:val="both"/>
        <w:rPr>
          <w:shd w:val="clear" w:color="auto" w:fill="FFFFFF"/>
        </w:rPr>
      </w:pPr>
      <w:r w:rsidRPr="00DA18B9">
        <w:rPr>
          <w:shd w:val="clear" w:color="auto" w:fill="FFFFFF"/>
        </w:rPr>
        <w:t xml:space="preserve">Кроме этого, данная справка должна содержать сведения о перенесенных заболеваниях и профилактических прививках. Данная справа подписывается врачом, выдавшим данную справку, и главным врачом медицинской организации. В дальнейшем несовершеннолетние подлежат обязательному ежегодному медицинскому осмотру до достижения ими возраста 18 лет (ч. 1 ст. 266 Трудового кодекса РФ). </w:t>
      </w:r>
    </w:p>
    <w:p w:rsidR="00DA18B9" w:rsidRPr="00DA18B9" w:rsidRDefault="00DA18B9" w:rsidP="00DA18B9">
      <w:pPr>
        <w:ind w:firstLine="709"/>
        <w:jc w:val="both"/>
        <w:rPr>
          <w:shd w:val="clear" w:color="auto" w:fill="FFFFFF"/>
        </w:rPr>
      </w:pPr>
      <w:r w:rsidRPr="00DA18B9">
        <w:rPr>
          <w:shd w:val="clear" w:color="auto" w:fill="FFFFFF"/>
        </w:rPr>
        <w:t>Медицинские осмотры осуществляются за счет средств работодателя (ч. 2 ст. 266 Трудового кодекса РФ). Подростки, не прошедшие медицинский осмотр и не имеющие медицинского заключения, к работе не допускаются.</w:t>
      </w:r>
    </w:p>
    <w:p w:rsidR="00DA18B9" w:rsidRPr="00DA18B9" w:rsidRDefault="00DA18B9" w:rsidP="00DA18B9">
      <w:pPr>
        <w:ind w:firstLine="709"/>
        <w:jc w:val="both"/>
        <w:rPr>
          <w:color w:val="000000"/>
          <w:shd w:val="clear" w:color="auto" w:fill="FFFFFF"/>
        </w:rPr>
      </w:pPr>
    </w:p>
    <w:p w:rsidR="00DA18B9" w:rsidRPr="00DA18B9" w:rsidRDefault="00DA18B9" w:rsidP="00DA18B9">
      <w:pPr>
        <w:ind w:firstLine="709"/>
        <w:jc w:val="both"/>
        <w:rPr>
          <w:b/>
          <w:color w:val="000000"/>
          <w:shd w:val="clear" w:color="auto" w:fill="FFFFFF"/>
        </w:rPr>
      </w:pPr>
      <w:r w:rsidRPr="00DA18B9">
        <w:rPr>
          <w:b/>
          <w:color w:val="000000"/>
          <w:shd w:val="clear" w:color="auto" w:fill="FFFFFF"/>
        </w:rPr>
        <w:t xml:space="preserve">28. О новых мерах, направленных на защиту потребителя банковских услуг </w:t>
      </w:r>
    </w:p>
    <w:p w:rsidR="00DA18B9" w:rsidRPr="00DA18B9" w:rsidRDefault="00DA18B9" w:rsidP="00DA18B9">
      <w:pPr>
        <w:ind w:firstLine="709"/>
        <w:jc w:val="both"/>
        <w:rPr>
          <w:color w:val="000000"/>
          <w:shd w:val="clear" w:color="auto" w:fill="FFFFFF"/>
        </w:rPr>
      </w:pPr>
      <w:r w:rsidRPr="00DA18B9">
        <w:rPr>
          <w:color w:val="000000"/>
          <w:shd w:val="clear" w:color="auto" w:fill="FFFFFF"/>
        </w:rPr>
        <w:t xml:space="preserve">Соответствующие изменения внесены в Федеральный закон «О потребительском кредите (займе)» и Федеральный закон «О </w:t>
      </w:r>
      <w:proofErr w:type="spellStart"/>
      <w:r w:rsidRPr="00DA18B9">
        <w:rPr>
          <w:color w:val="000000"/>
          <w:shd w:val="clear" w:color="auto" w:fill="FFFFFF"/>
        </w:rPr>
        <w:t>микрофинансовой</w:t>
      </w:r>
      <w:proofErr w:type="spellEnd"/>
      <w:r w:rsidRPr="00DA18B9">
        <w:rPr>
          <w:color w:val="000000"/>
          <w:shd w:val="clear" w:color="auto" w:fill="FFFFFF"/>
        </w:rPr>
        <w:t xml:space="preserve"> деятельности и </w:t>
      </w:r>
      <w:proofErr w:type="spellStart"/>
      <w:r w:rsidRPr="00DA18B9">
        <w:rPr>
          <w:color w:val="000000"/>
          <w:shd w:val="clear" w:color="auto" w:fill="FFFFFF"/>
        </w:rPr>
        <w:t>микрофинансовых</w:t>
      </w:r>
      <w:proofErr w:type="spellEnd"/>
      <w:r w:rsidRPr="00DA18B9">
        <w:rPr>
          <w:color w:val="000000"/>
          <w:shd w:val="clear" w:color="auto" w:fill="FFFFFF"/>
        </w:rPr>
        <w:t xml:space="preserve"> организация» (от 27.12.2018 № 554-ФЗ). </w:t>
      </w:r>
    </w:p>
    <w:p w:rsidR="00DA18B9" w:rsidRPr="00DA18B9" w:rsidRDefault="00DA18B9" w:rsidP="00DA18B9">
      <w:pPr>
        <w:ind w:firstLine="709"/>
        <w:jc w:val="both"/>
        <w:rPr>
          <w:color w:val="000000"/>
          <w:shd w:val="clear" w:color="auto" w:fill="FFFFFF"/>
        </w:rPr>
      </w:pPr>
      <w:r w:rsidRPr="00DA18B9">
        <w:rPr>
          <w:color w:val="000000"/>
          <w:shd w:val="clear" w:color="auto" w:fill="FFFFFF"/>
        </w:rPr>
        <w:t xml:space="preserve">Так, с 1 июля текущего года банки не имеют право начислять проценты после того, как </w:t>
      </w:r>
      <w:proofErr w:type="gramStart"/>
      <w:r w:rsidRPr="00DA18B9">
        <w:rPr>
          <w:color w:val="000000"/>
          <w:shd w:val="clear" w:color="auto" w:fill="FFFFFF"/>
        </w:rPr>
        <w:t>они</w:t>
      </w:r>
      <w:proofErr w:type="gramEnd"/>
      <w:r w:rsidRPr="00DA18B9">
        <w:rPr>
          <w:color w:val="000000"/>
          <w:shd w:val="clear" w:color="auto" w:fill="FFFFFF"/>
        </w:rPr>
        <w:t xml:space="preserve"> достигнут двукратной суммы потребительского кредита. Такой запрет касается не только процентов, но и неустойки, иных  мер ответственности, предусмотренных договором, а также платежей за услуги, которые кредитор оказывает за отдельную плату. </w:t>
      </w:r>
    </w:p>
    <w:p w:rsidR="00DA18B9" w:rsidRPr="00DA18B9" w:rsidRDefault="00DA18B9" w:rsidP="00DA18B9">
      <w:pPr>
        <w:ind w:firstLine="709"/>
        <w:jc w:val="both"/>
        <w:rPr>
          <w:color w:val="000000"/>
          <w:shd w:val="clear" w:color="auto" w:fill="FFFFFF"/>
        </w:rPr>
      </w:pPr>
      <w:r w:rsidRPr="00DA18B9">
        <w:rPr>
          <w:color w:val="000000"/>
          <w:shd w:val="clear" w:color="auto" w:fill="FFFFFF"/>
        </w:rPr>
        <w:t>Данная мера распространяется на договоры потребительского кредита или займа, заключенных в указанный период. При этом срок возврата кредита или займа на момент заключения договора не должен превышать одного года. Кроме того, с 1 июля 2019г. максимальная процентная ставка по потребительскому кредиту и займу уменьшилась с 1,5% до 1% в день.</w:t>
      </w:r>
    </w:p>
    <w:p w:rsidR="00DA18B9" w:rsidRPr="00DA18B9" w:rsidRDefault="00DA18B9" w:rsidP="00DA18B9">
      <w:pPr>
        <w:ind w:firstLine="709"/>
        <w:jc w:val="both"/>
        <w:rPr>
          <w:color w:val="000000"/>
          <w:shd w:val="clear" w:color="auto" w:fill="FFFFFF"/>
        </w:rPr>
      </w:pPr>
    </w:p>
    <w:p w:rsidR="00DA18B9" w:rsidRPr="00DA18B9" w:rsidRDefault="00DA18B9" w:rsidP="00DA18B9">
      <w:pPr>
        <w:ind w:firstLine="709"/>
        <w:jc w:val="both"/>
        <w:rPr>
          <w:b/>
          <w:color w:val="000000"/>
          <w:shd w:val="clear" w:color="auto" w:fill="FFFFFF"/>
        </w:rPr>
      </w:pPr>
      <w:r w:rsidRPr="00DA18B9">
        <w:rPr>
          <w:b/>
          <w:color w:val="000000"/>
          <w:shd w:val="clear" w:color="auto" w:fill="FFFFFF"/>
        </w:rPr>
        <w:t xml:space="preserve">29. Кто ответит за вред, причиненный несовершеннолетнему в образовательном учреждении </w:t>
      </w:r>
    </w:p>
    <w:p w:rsidR="00DA18B9" w:rsidRPr="00DA18B9" w:rsidRDefault="00DA18B9" w:rsidP="00DA18B9">
      <w:pPr>
        <w:ind w:firstLine="709"/>
        <w:jc w:val="both"/>
        <w:rPr>
          <w:color w:val="000000"/>
          <w:shd w:val="clear" w:color="auto" w:fill="FFFFFF"/>
        </w:rPr>
      </w:pPr>
      <w:r w:rsidRPr="00DA18B9">
        <w:rPr>
          <w:color w:val="000000"/>
          <w:shd w:val="clear" w:color="auto" w:fill="FFFFFF"/>
        </w:rPr>
        <w:lastRenderedPageBreak/>
        <w:t xml:space="preserve">К компетенции образовательной организации в установленной сфере деятельности относится создание необходимых условий для охраны и укрепления здоровья обучающихся. </w:t>
      </w:r>
    </w:p>
    <w:p w:rsidR="00DA18B9" w:rsidRPr="00DA18B9" w:rsidRDefault="00DA18B9" w:rsidP="00DA18B9">
      <w:pPr>
        <w:ind w:firstLine="709"/>
        <w:jc w:val="both"/>
        <w:rPr>
          <w:color w:val="000000"/>
          <w:shd w:val="clear" w:color="auto" w:fill="FFFFFF"/>
        </w:rPr>
      </w:pPr>
      <w:r w:rsidRPr="00DA18B9">
        <w:rPr>
          <w:color w:val="000000"/>
          <w:shd w:val="clear" w:color="auto" w:fill="FFFFFF"/>
        </w:rPr>
        <w:t>При этом</w:t>
      </w:r>
      <w:proofErr w:type="gramStart"/>
      <w:r w:rsidRPr="00DA18B9">
        <w:rPr>
          <w:color w:val="000000"/>
          <w:shd w:val="clear" w:color="auto" w:fill="FFFFFF"/>
        </w:rPr>
        <w:t>,</w:t>
      </w:r>
      <w:proofErr w:type="gramEnd"/>
      <w:r w:rsidRPr="00DA18B9">
        <w:rPr>
          <w:color w:val="000000"/>
          <w:shd w:val="clear" w:color="auto" w:fill="FFFFFF"/>
        </w:rPr>
        <w:t xml:space="preserve"> образовательная организация обязана осуществлять свою деятельность в соответствии с законодательством об образовании, в том числе создавать безопасные условия обучения, воспитания обучающихся, в соответствии с установленными нормами, обеспечивающими жизнь и здоровье (ст. 28 Федерального закона «Об образовании в Российской Федерации»). Охрана здоровья обучающихся включает в себя обеспечение их безопасности во время пребывания в организации, осуществляющей образовательную деятельность. Условия для охраны здоровья обучающихся, в том числе обеспечивают: текущий контроль за состоянием здоровья обучающихся, расследование и учет несчастных случаев с </w:t>
      </w:r>
      <w:proofErr w:type="gramStart"/>
      <w:r w:rsidRPr="00DA18B9">
        <w:rPr>
          <w:color w:val="000000"/>
          <w:shd w:val="clear" w:color="auto" w:fill="FFFFFF"/>
        </w:rPr>
        <w:t>обучающимися</w:t>
      </w:r>
      <w:proofErr w:type="gramEnd"/>
      <w:r w:rsidRPr="00DA18B9">
        <w:rPr>
          <w:color w:val="000000"/>
          <w:shd w:val="clear" w:color="auto" w:fill="FFFFFF"/>
        </w:rPr>
        <w:t xml:space="preserve"> во время пребывания в организации, осуществляющей образовательную деятельность. </w:t>
      </w:r>
    </w:p>
    <w:p w:rsidR="00DA18B9" w:rsidRPr="00DA18B9" w:rsidRDefault="00DA18B9" w:rsidP="00DA18B9">
      <w:pPr>
        <w:ind w:firstLine="709"/>
        <w:jc w:val="both"/>
        <w:rPr>
          <w:color w:val="000000"/>
          <w:shd w:val="clear" w:color="auto" w:fill="FFFFFF"/>
        </w:rPr>
      </w:pPr>
      <w:proofErr w:type="gramStart"/>
      <w:r w:rsidRPr="00DA18B9">
        <w:rPr>
          <w:color w:val="000000"/>
          <w:shd w:val="clear" w:color="auto" w:fill="FFFFFF"/>
        </w:rPr>
        <w:t xml:space="preserve">Согласно статье 1073 Гражданского кодекса РФ, если малолетнему причинен вред в период, когда он временно находился под надзором образовательной, медицинской или иной организации, обязанных осуществлять за ним надзор, либо лица, осуществляющего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 </w:t>
      </w:r>
      <w:proofErr w:type="gramEnd"/>
    </w:p>
    <w:p w:rsidR="00DA18B9" w:rsidRPr="00DA18B9" w:rsidRDefault="00DA18B9" w:rsidP="00DA18B9">
      <w:pPr>
        <w:ind w:firstLine="709"/>
        <w:jc w:val="both"/>
        <w:rPr>
          <w:color w:val="000000"/>
          <w:shd w:val="clear" w:color="auto" w:fill="FFFFFF"/>
        </w:rPr>
      </w:pPr>
      <w:r w:rsidRPr="00DA18B9">
        <w:rPr>
          <w:color w:val="000000"/>
          <w:shd w:val="clear" w:color="auto" w:fill="FFFFFF"/>
        </w:rPr>
        <w:t xml:space="preserve">В случае увечья или иного вреда здоровью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расходы, вызванные повреждением  здоровья (п. 1 ст. 1087 ГК РФ). Таким образом, в случае </w:t>
      </w:r>
      <w:proofErr w:type="spellStart"/>
      <w:r w:rsidRPr="00DA18B9">
        <w:rPr>
          <w:color w:val="000000"/>
          <w:shd w:val="clear" w:color="auto" w:fill="FFFFFF"/>
        </w:rPr>
        <w:t>травмирования</w:t>
      </w:r>
      <w:proofErr w:type="spellEnd"/>
      <w:r w:rsidRPr="00DA18B9">
        <w:rPr>
          <w:color w:val="000000"/>
          <w:shd w:val="clear" w:color="auto" w:fill="FFFFFF"/>
        </w:rPr>
        <w:t xml:space="preserve"> несовершеннолетнего в период нахождения в образовательной организации, последняя несет ответственность за невыполнение или ненадлежащее выполнение функций, отнесенных к ее компетенции. Помимо административной или уголовной ответственности должностных лиц, образовательное учреждение в случае получения воспитанником травм, должно будет возместить вред, причиненный жизни или здоровью ребенка, и выплатить компенсацию морального вреда.</w:t>
      </w:r>
    </w:p>
    <w:p w:rsidR="00DA18B9" w:rsidRPr="00DA18B9" w:rsidRDefault="00DA18B9" w:rsidP="00DA18B9">
      <w:pPr>
        <w:ind w:firstLine="709"/>
        <w:jc w:val="both"/>
      </w:pPr>
    </w:p>
    <w:p w:rsidR="00DA18B9" w:rsidRPr="00DA18B9" w:rsidRDefault="00DA18B9" w:rsidP="00DA18B9">
      <w:pPr>
        <w:ind w:firstLine="709"/>
        <w:jc w:val="both"/>
        <w:rPr>
          <w:b/>
        </w:rPr>
      </w:pPr>
      <w:r w:rsidRPr="00DA18B9">
        <w:rPr>
          <w:b/>
        </w:rPr>
        <w:t>30. Сокращен срок оплаты по закупкам у субъектов малого бизнеса</w:t>
      </w:r>
    </w:p>
    <w:p w:rsidR="00DA18B9" w:rsidRPr="00DA18B9" w:rsidRDefault="00DA18B9" w:rsidP="00DA18B9">
      <w:pPr>
        <w:ind w:firstLine="709"/>
        <w:jc w:val="both"/>
        <w:rPr>
          <w:color w:val="000000"/>
        </w:rPr>
      </w:pPr>
      <w:r w:rsidRPr="00DA18B9">
        <w:rPr>
          <w:color w:val="000000"/>
        </w:rPr>
        <w:t>Постановлением Правительства Российской Федерации от 18.09.2019 № 1205 внесены изменения в Положение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утвержденные постановлением Правительства Российской Федерации от 30.12.2018 № 1764.</w:t>
      </w:r>
      <w:r w:rsidRPr="00DA18B9">
        <w:rPr>
          <w:color w:val="000000"/>
        </w:rPr>
        <w:br/>
        <w:t>Согласно поправкам, максимальный срок оплаты поставленных товаров (выполненных работ, оказанных услуг) сокращен с 30 до 15 календарных дней.</w:t>
      </w:r>
    </w:p>
    <w:p w:rsidR="00DA18B9" w:rsidRPr="00DA18B9" w:rsidRDefault="00DA18B9" w:rsidP="00DA18B9">
      <w:pPr>
        <w:ind w:firstLine="709"/>
        <w:jc w:val="both"/>
        <w:rPr>
          <w:color w:val="000000"/>
        </w:rPr>
      </w:pPr>
      <w:r w:rsidRPr="00DA18B9">
        <w:rPr>
          <w:color w:val="000000"/>
        </w:rPr>
        <w:t>Нововведения касаются закупок:</w:t>
      </w:r>
    </w:p>
    <w:p w:rsidR="00DA18B9" w:rsidRPr="00DA18B9" w:rsidRDefault="00DA18B9" w:rsidP="00DA18B9">
      <w:pPr>
        <w:jc w:val="both"/>
        <w:rPr>
          <w:color w:val="000000"/>
        </w:rPr>
      </w:pPr>
      <w:r w:rsidRPr="00DA18B9">
        <w:rPr>
          <w:color w:val="000000"/>
        </w:rPr>
        <w:t xml:space="preserve">- </w:t>
      </w:r>
      <w:proofErr w:type="gramStart"/>
      <w:r w:rsidRPr="00DA18B9">
        <w:rPr>
          <w:color w:val="000000"/>
        </w:rPr>
        <w:t>участниками</w:t>
      </w:r>
      <w:proofErr w:type="gramEnd"/>
      <w:r w:rsidRPr="00DA18B9">
        <w:rPr>
          <w:color w:val="000000"/>
        </w:rPr>
        <w:t xml:space="preserve"> которых являются любые лица, указанные в ч. 5 ст. 3 Федерального закона «О закупках товаров, работ, услуг отдельными видами юридических лиц», в том числе субъекты малого и среднего предпринимательства;</w:t>
      </w:r>
      <w:r w:rsidRPr="00DA18B9">
        <w:rPr>
          <w:color w:val="000000"/>
        </w:rPr>
        <w:br/>
        <w:t>- участниками которых являются только субъекты малого и среднего предпринимательства;</w:t>
      </w:r>
      <w:r w:rsidRPr="00DA18B9">
        <w:rPr>
          <w:color w:val="000000"/>
        </w:rPr>
        <w:br/>
        <w:t>-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w:t>
      </w:r>
    </w:p>
    <w:p w:rsidR="00DA18B9" w:rsidRPr="00DA18B9" w:rsidRDefault="00DA18B9" w:rsidP="00DA18B9">
      <w:pPr>
        <w:ind w:firstLine="708"/>
        <w:jc w:val="both"/>
        <w:rPr>
          <w:color w:val="000000"/>
        </w:rPr>
      </w:pPr>
      <w:r w:rsidRPr="00DA18B9">
        <w:rPr>
          <w:color w:val="000000"/>
        </w:rPr>
        <w:t>Постановление вступает в силу с 01.01.2020 и применяется в отношении новых закупок.</w:t>
      </w:r>
    </w:p>
    <w:p w:rsidR="00DA18B9" w:rsidRPr="00DA18B9" w:rsidRDefault="00DA18B9" w:rsidP="00DA18B9">
      <w:pPr>
        <w:ind w:firstLine="709"/>
        <w:jc w:val="both"/>
      </w:pPr>
    </w:p>
    <w:p w:rsidR="00DA18B9" w:rsidRPr="00DA18B9" w:rsidRDefault="00DA18B9" w:rsidP="00DA18B9">
      <w:pPr>
        <w:ind w:firstLine="709"/>
        <w:jc w:val="both"/>
        <w:rPr>
          <w:b/>
        </w:rPr>
      </w:pPr>
      <w:r w:rsidRPr="00DA18B9">
        <w:rPr>
          <w:b/>
        </w:rPr>
        <w:t>31.Введены новые формы паспорта и свидетельства о регистрации транспортного средства</w:t>
      </w:r>
    </w:p>
    <w:p w:rsidR="00DA18B9" w:rsidRPr="00DA18B9" w:rsidRDefault="00DA18B9" w:rsidP="00DA18B9">
      <w:pPr>
        <w:ind w:firstLine="709"/>
        <w:jc w:val="both"/>
      </w:pPr>
      <w:r w:rsidRPr="00DA18B9">
        <w:lastRenderedPageBreak/>
        <w:t>В соответствии с частью 3 статьи 14 Федерального закона от 03.08.2018  № 283-ФЗ «О государственной регистрации транспортных сре</w:t>
      </w:r>
      <w:proofErr w:type="gramStart"/>
      <w:r w:rsidRPr="00DA18B9">
        <w:t>дств в Р</w:t>
      </w:r>
      <w:proofErr w:type="gramEnd"/>
      <w:r w:rsidRPr="00DA18B9">
        <w:t>оссийской Федерации и о внесении изменений в отдельные законодательные акты Российской Федерации» приказом МВД России от 23.04.2019 № 267 утверждена новая форма паспорта транспортного средства и свидетельства о регистрации транспортного средства.</w:t>
      </w:r>
    </w:p>
    <w:p w:rsidR="00DA18B9" w:rsidRPr="00DA18B9" w:rsidRDefault="00DA18B9" w:rsidP="00DA18B9">
      <w:pPr>
        <w:ind w:firstLine="709"/>
        <w:jc w:val="both"/>
      </w:pPr>
      <w:proofErr w:type="gramStart"/>
      <w:r w:rsidRPr="00DA18B9">
        <w:t>Все записи в паспорте и свидетельстве, за исключением марки и (или) модели (коммерческого наименования) транспортного средства (далее - ТС), идентификационного номера ТС либо идентификационного номера основного компонента ТС, номеров шасси, кузова (кабины, прицепа), а также модели (типа) двигателя, выполняются на русском языке.</w:t>
      </w:r>
      <w:proofErr w:type="gramEnd"/>
      <w:r w:rsidRPr="00DA18B9">
        <w:br/>
        <w:t>При оформлении подразделениями Госавтоинспекции свидетельств о регистрации ТС внесение в них исправлений не допускается. При их ошибочном заполнении свидетельство о регистрации транспортного средства подлежит замене. Начало действия названных изменений 01.11.2019.</w:t>
      </w:r>
    </w:p>
    <w:p w:rsidR="00DA18B9" w:rsidRPr="00DA18B9" w:rsidRDefault="00DA18B9" w:rsidP="00DA18B9">
      <w:pPr>
        <w:ind w:firstLine="709"/>
        <w:jc w:val="both"/>
      </w:pPr>
    </w:p>
    <w:p w:rsidR="00DA18B9" w:rsidRPr="00DA18B9" w:rsidRDefault="00DA18B9" w:rsidP="00DA18B9">
      <w:pPr>
        <w:ind w:firstLine="708"/>
        <w:jc w:val="both"/>
        <w:rPr>
          <w:b/>
        </w:rPr>
      </w:pPr>
      <w:r w:rsidRPr="00DA18B9">
        <w:rPr>
          <w:b/>
        </w:rPr>
        <w:t>32.Увеличен административный штраф за эксплуатацию объекта капитального строительства без разрешения на ввод его в эксплуатацию</w:t>
      </w:r>
    </w:p>
    <w:p w:rsidR="00DA18B9" w:rsidRPr="00DA18B9" w:rsidRDefault="00DA18B9" w:rsidP="00DA18B9">
      <w:pPr>
        <w:ind w:firstLine="708"/>
        <w:jc w:val="both"/>
      </w:pPr>
      <w:r w:rsidRPr="00DA18B9">
        <w:t>Федеральным законом от 26.07.2019 № 222-ФЗ усилена административная ответственность за эксплуатацию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(ч. 5 ст. 9.5 Кодекса Российской Федерации об административных правонарушениях).</w:t>
      </w:r>
    </w:p>
    <w:p w:rsidR="00DA18B9" w:rsidRPr="00DA18B9" w:rsidRDefault="00DA18B9" w:rsidP="00DA18B9">
      <w:pPr>
        <w:ind w:firstLine="708"/>
        <w:jc w:val="both"/>
      </w:pPr>
      <w:proofErr w:type="gramStart"/>
      <w:r w:rsidRPr="00DA18B9">
        <w:t>Так внесенными изменениями минимальный и максимальный размеры штрафов, налагаемых на граждан, увеличены с пятисот рублей до двух тысяч и с одной тысячи до пяти тысяч рублей соответственно, на должностных лиц - с одной тысячи до двадцати тысяч и с двух тысяч до пятидесяти тысяч рублей, на юридических лиц - с десяти тысяч до пятисот тысяч и с двадцати тысяч рублей до одного</w:t>
      </w:r>
      <w:proofErr w:type="gramEnd"/>
      <w:r w:rsidRPr="00DA18B9">
        <w:t xml:space="preserve"> миллиона рублей.</w:t>
      </w:r>
    </w:p>
    <w:p w:rsidR="00DA18B9" w:rsidRPr="00DA18B9" w:rsidRDefault="00DA18B9" w:rsidP="00DA18B9">
      <w:pPr>
        <w:ind w:firstLine="708"/>
        <w:jc w:val="both"/>
      </w:pPr>
    </w:p>
    <w:p w:rsidR="00DA18B9" w:rsidRPr="00DA18B9" w:rsidRDefault="00DA18B9" w:rsidP="00DA18B9">
      <w:pPr>
        <w:ind w:firstLine="709"/>
        <w:jc w:val="both"/>
        <w:rPr>
          <w:b/>
        </w:rPr>
      </w:pPr>
      <w:r w:rsidRPr="00DA18B9">
        <w:rPr>
          <w:b/>
        </w:rPr>
        <w:t>33.Инвалидность детям с инсулинозависимым сахарным диабетом теперь устанавливается до достижения ими возраста 18 лет</w:t>
      </w:r>
    </w:p>
    <w:p w:rsidR="00DA18B9" w:rsidRPr="00DA18B9" w:rsidRDefault="00DA18B9" w:rsidP="00DA18B9">
      <w:pPr>
        <w:ind w:firstLine="709"/>
        <w:jc w:val="both"/>
      </w:pPr>
      <w:r w:rsidRPr="00DA18B9">
        <w:t>С 6 июля 2019 года вступило в силу Постановление Правительства Российской Федерации от 27.06.2019 № 823 «О внесении изменений в Правила признания лица инвалидом», согласно которым при освидетельствовании детей с инсулинозависимым сахарным диабетом категория «ребено</w:t>
      </w:r>
      <w:proofErr w:type="gramStart"/>
      <w:r w:rsidRPr="00DA18B9">
        <w:t>к-</w:t>
      </w:r>
      <w:proofErr w:type="gramEnd"/>
      <w:r w:rsidRPr="00DA18B9">
        <w:t xml:space="preserve"> инвалид» устанавливается им до достижения возраста 18 лет.</w:t>
      </w:r>
    </w:p>
    <w:p w:rsidR="00DA18B9" w:rsidRPr="00DA18B9" w:rsidRDefault="00DA18B9" w:rsidP="00DA18B9">
      <w:pPr>
        <w:ind w:firstLine="709"/>
        <w:jc w:val="both"/>
      </w:pPr>
      <w:r w:rsidRPr="00DA18B9">
        <w:t>Указанное решение обусловлено тем, что в возрастном периоде от 14 до 18 лет возникают резкие колебания уровня сахара в крови в связи, в частности, с возрастающей физической и эмоциональной нагрузкой, что нередко создает угрозу декомпенсации заболевания и возникновения осложнений.</w:t>
      </w:r>
    </w:p>
    <w:p w:rsidR="00DA18B9" w:rsidRPr="00DA18B9" w:rsidRDefault="00DA18B9" w:rsidP="00DA18B9">
      <w:pPr>
        <w:ind w:firstLine="709"/>
        <w:jc w:val="both"/>
      </w:pPr>
      <w:r w:rsidRPr="00DA18B9">
        <w:t>До внесения изменений указанным детям при первичном освидетельствовании категория «ребенок-инвалид» устанавливалась до достижения возраста 14 лет. По достижении этого возраста проводилось переосвидетельствование.</w:t>
      </w:r>
    </w:p>
    <w:p w:rsidR="00DA18B9" w:rsidRPr="00DA18B9" w:rsidRDefault="00DA18B9" w:rsidP="00DA18B9">
      <w:pPr>
        <w:ind w:firstLine="708"/>
        <w:jc w:val="both"/>
      </w:pPr>
    </w:p>
    <w:p w:rsidR="00DA18B9" w:rsidRPr="00DA18B9" w:rsidRDefault="00DA18B9" w:rsidP="00DA18B9">
      <w:pPr>
        <w:keepNext/>
        <w:ind w:firstLine="709"/>
        <w:jc w:val="both"/>
        <w:outlineLvl w:val="0"/>
        <w:rPr>
          <w:b/>
          <w:bCs/>
          <w:kern w:val="32"/>
          <w:lang w:eastAsia="en-US"/>
        </w:rPr>
      </w:pPr>
      <w:r w:rsidRPr="00DA18B9">
        <w:rPr>
          <w:b/>
          <w:bCs/>
          <w:kern w:val="32"/>
          <w:lang w:eastAsia="en-US"/>
        </w:rPr>
        <w:t xml:space="preserve">34. Порядок заготовки гражданами </w:t>
      </w:r>
      <w:proofErr w:type="spellStart"/>
      <w:r w:rsidRPr="00DA18B9">
        <w:rPr>
          <w:b/>
          <w:bCs/>
          <w:kern w:val="32"/>
          <w:lang w:eastAsia="en-US"/>
        </w:rPr>
        <w:t>недревесных</w:t>
      </w:r>
      <w:proofErr w:type="spellEnd"/>
      <w:r w:rsidRPr="00DA18B9">
        <w:rPr>
          <w:b/>
          <w:bCs/>
          <w:kern w:val="32"/>
          <w:lang w:eastAsia="en-US"/>
        </w:rPr>
        <w:t xml:space="preserve"> лесных ресурсов для собственных нужд</w:t>
      </w:r>
    </w:p>
    <w:p w:rsidR="00DA18B9" w:rsidRPr="00DA18B9" w:rsidRDefault="00DA18B9" w:rsidP="00DA18B9">
      <w:pPr>
        <w:shd w:val="clear" w:color="auto" w:fill="FFFFFF"/>
        <w:ind w:firstLine="709"/>
        <w:jc w:val="both"/>
      </w:pPr>
      <w:proofErr w:type="gramStart"/>
      <w:r w:rsidRPr="00DA18B9">
        <w:t xml:space="preserve">В соответствии со статьями 11 и 33 Лесного кодекса Российской Федерации граждане имеют права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w:t>
      </w:r>
      <w:proofErr w:type="spellStart"/>
      <w:r w:rsidRPr="00DA18B9">
        <w:t>недревесных</w:t>
      </w:r>
      <w:proofErr w:type="spellEnd"/>
      <w:r w:rsidRPr="00DA18B9">
        <w:t xml:space="preserve"> лесных ресурсов, кроме видов, занесенных в Красную книгу Российской Федерации и красные книги</w:t>
      </w:r>
      <w:proofErr w:type="gramEnd"/>
      <w:r w:rsidRPr="00DA18B9">
        <w:t xml:space="preserve"> субъектов Российской Федерации.</w:t>
      </w:r>
    </w:p>
    <w:p w:rsidR="00DA18B9" w:rsidRPr="00DA18B9" w:rsidRDefault="00DA18B9" w:rsidP="00DA18B9">
      <w:pPr>
        <w:shd w:val="clear" w:color="auto" w:fill="FFFFFF"/>
        <w:ind w:firstLine="709"/>
        <w:jc w:val="both"/>
      </w:pPr>
      <w:proofErr w:type="gramStart"/>
      <w:r w:rsidRPr="00DA18B9">
        <w:lastRenderedPageBreak/>
        <w:t xml:space="preserve">К </w:t>
      </w:r>
      <w:proofErr w:type="spellStart"/>
      <w:r w:rsidRPr="00DA18B9">
        <w:t>недревесным</w:t>
      </w:r>
      <w:proofErr w:type="spellEnd"/>
      <w:r w:rsidRPr="00DA18B9">
        <w:t xml:space="preserve"> лесным ресурсам относятся валежники, пни, берёста, кора деревьев и кустарников, хворост, веточный корм, еловая, пихтовая, сосновая лапы, мох, лесная подстилка, камыш, тростник и другие подобные лесные ресурсы.</w:t>
      </w:r>
      <w:proofErr w:type="gramEnd"/>
    </w:p>
    <w:p w:rsidR="00DA18B9" w:rsidRPr="00DA18B9" w:rsidRDefault="00DA18B9" w:rsidP="00DA18B9">
      <w:pPr>
        <w:shd w:val="clear" w:color="auto" w:fill="FFFFFF"/>
        <w:ind w:firstLine="709"/>
        <w:jc w:val="both"/>
      </w:pPr>
      <w:r w:rsidRPr="00DA18B9">
        <w:t xml:space="preserve">Валежник нельзя путать с сухостоем. К </w:t>
      </w:r>
      <w:proofErr w:type="gramStart"/>
      <w:r w:rsidRPr="00DA18B9">
        <w:t>сухостойным</w:t>
      </w:r>
      <w:proofErr w:type="gramEnd"/>
      <w:r w:rsidRPr="00DA18B9">
        <w:t xml:space="preserve"> относятся прекратившие жизнедеятельность, засохшие, но еще стоящие на корню деревья. Их спиливание, срубание или срезание, то есть отделение ствола от корня запрещено.</w:t>
      </w:r>
    </w:p>
    <w:p w:rsidR="00DA18B9" w:rsidRPr="00DA18B9" w:rsidRDefault="00DA18B9" w:rsidP="00DA18B9">
      <w:pPr>
        <w:shd w:val="clear" w:color="auto" w:fill="FFFFFF"/>
        <w:ind w:firstLine="709"/>
        <w:jc w:val="both"/>
      </w:pPr>
      <w:r w:rsidRPr="00DA18B9">
        <w:t xml:space="preserve">Ограничение заготовки и сбора гражданами </w:t>
      </w:r>
      <w:proofErr w:type="spellStart"/>
      <w:r w:rsidRPr="00DA18B9">
        <w:t>недревесных</w:t>
      </w:r>
      <w:proofErr w:type="spellEnd"/>
      <w:r w:rsidRPr="00DA18B9">
        <w:t xml:space="preserve"> лесных ресурсов для собственных нужд может устанавливаться в соответствии со ст. 27 Лесного кодекса Российской Федерации.</w:t>
      </w:r>
    </w:p>
    <w:p w:rsidR="00DA18B9" w:rsidRPr="00DA18B9" w:rsidRDefault="00DA18B9" w:rsidP="00DA18B9">
      <w:pPr>
        <w:shd w:val="clear" w:color="auto" w:fill="FFFFFF"/>
        <w:ind w:firstLine="709"/>
        <w:jc w:val="both"/>
      </w:pPr>
      <w:r w:rsidRPr="00DA18B9">
        <w:t xml:space="preserve">Например, запрет на осуществление заготовки и сбора </w:t>
      </w:r>
      <w:proofErr w:type="spellStart"/>
      <w:r w:rsidRPr="00DA18B9">
        <w:t>недревесных</w:t>
      </w:r>
      <w:proofErr w:type="spellEnd"/>
      <w:r w:rsidRPr="00DA18B9">
        <w:t xml:space="preserve"> лесных ресурсов на особо охраняемых природных территориях, в период особого противопожарного режима.</w:t>
      </w:r>
    </w:p>
    <w:p w:rsidR="00DA18B9" w:rsidRPr="00DA18B9" w:rsidRDefault="00DA18B9" w:rsidP="00DA18B9">
      <w:pPr>
        <w:shd w:val="clear" w:color="auto" w:fill="FFFFFF"/>
        <w:ind w:firstLine="709"/>
        <w:jc w:val="both"/>
      </w:pPr>
      <w:r w:rsidRPr="00DA18B9">
        <w:t>Гражданам разрешено заготавливать и собирать части стволов деревьев, лежащих на земле свободно и бесплатно, без оформления правоустанавливающих документов, но способами, исключающими нанесение вреда окружающей среде. Не допускается применение механизмом и других подручных средств (пила, топор и пр.) при разделении лежащих на земле частей стволов, отделенных от корня, при заготовке валежника.</w:t>
      </w:r>
    </w:p>
    <w:p w:rsidR="00DA18B9" w:rsidRPr="00DA18B9" w:rsidRDefault="00DA18B9" w:rsidP="00DA18B9">
      <w:pPr>
        <w:shd w:val="clear" w:color="auto" w:fill="FFFFFF"/>
        <w:ind w:firstLine="709"/>
        <w:jc w:val="both"/>
      </w:pPr>
      <w:r w:rsidRPr="00DA18B9">
        <w:t>Следует различать «сбор валежника для собственных нужд» и «рубку лесных насаждений», под которой понимается их спиливание, срубание или срезание, то есть отделение ствола от корня.</w:t>
      </w:r>
    </w:p>
    <w:p w:rsidR="00DA18B9" w:rsidRPr="00DA18B9" w:rsidRDefault="00DA18B9" w:rsidP="00DA18B9">
      <w:pPr>
        <w:shd w:val="clear" w:color="auto" w:fill="FFFFFF"/>
        <w:ind w:firstLine="709"/>
        <w:jc w:val="both"/>
      </w:pPr>
      <w:r w:rsidRPr="00DA18B9">
        <w:t>Незаконная рубка леса влечет административную или уголовную ответственность.</w:t>
      </w:r>
    </w:p>
    <w:p w:rsidR="00DA18B9" w:rsidRPr="00DA18B9" w:rsidRDefault="00DA18B9" w:rsidP="00DA18B9">
      <w:pPr>
        <w:shd w:val="clear" w:color="auto" w:fill="FFFFFF"/>
        <w:ind w:firstLine="709"/>
        <w:jc w:val="both"/>
      </w:pPr>
      <w:r w:rsidRPr="00DA18B9">
        <w:t>Заготовка и сбор гражданами нелесных ресурсов для собственных нужд исключает предпринимательскую деятельность.</w:t>
      </w:r>
    </w:p>
    <w:p w:rsidR="00DA18B9" w:rsidRPr="00DA18B9" w:rsidRDefault="00DA18B9" w:rsidP="00DA18B9">
      <w:pPr>
        <w:shd w:val="clear" w:color="auto" w:fill="FFFFFF"/>
        <w:jc w:val="both"/>
      </w:pPr>
    </w:p>
    <w:p w:rsidR="00DA18B9" w:rsidRPr="00DA18B9" w:rsidRDefault="00DA18B9" w:rsidP="00DA18B9">
      <w:pPr>
        <w:shd w:val="clear" w:color="auto" w:fill="F9F9F9"/>
        <w:ind w:firstLine="709"/>
        <w:jc w:val="both"/>
        <w:outlineLvl w:val="1"/>
        <w:rPr>
          <w:b/>
          <w:bCs/>
        </w:rPr>
      </w:pPr>
      <w:r w:rsidRPr="00DA18B9">
        <w:rPr>
          <w:b/>
          <w:bCs/>
        </w:rPr>
        <w:t xml:space="preserve">35. Органами </w:t>
      </w:r>
      <w:proofErr w:type="spellStart"/>
      <w:r w:rsidRPr="00DA18B9">
        <w:rPr>
          <w:b/>
          <w:bCs/>
        </w:rPr>
        <w:t>Россельхознадзора</w:t>
      </w:r>
      <w:proofErr w:type="spellEnd"/>
      <w:r w:rsidRPr="00DA18B9">
        <w:rPr>
          <w:b/>
          <w:bCs/>
        </w:rPr>
        <w:t xml:space="preserve"> утвержден административный регламент по осуществлению государственного земельного надзора на землях сельскохозяйственного назначения</w:t>
      </w:r>
    </w:p>
    <w:p w:rsidR="00DA18B9" w:rsidRPr="00DA18B9" w:rsidRDefault="00DA18B9" w:rsidP="00DA18B9">
      <w:pPr>
        <w:shd w:val="clear" w:color="auto" w:fill="F9F9F9"/>
        <w:ind w:firstLine="709"/>
        <w:jc w:val="both"/>
      </w:pPr>
      <w:r w:rsidRPr="00DA18B9">
        <w:rPr>
          <w:bdr w:val="none" w:sz="0" w:space="0" w:color="auto" w:frame="1"/>
        </w:rPr>
        <w:t xml:space="preserve">Приказом </w:t>
      </w:r>
      <w:proofErr w:type="spellStart"/>
      <w:r w:rsidRPr="00DA18B9">
        <w:rPr>
          <w:bdr w:val="none" w:sz="0" w:space="0" w:color="auto" w:frame="1"/>
        </w:rPr>
        <w:t>Россельхознадзора</w:t>
      </w:r>
      <w:proofErr w:type="spellEnd"/>
      <w:r w:rsidRPr="00DA18B9">
        <w:rPr>
          <w:bdr w:val="none" w:sz="0" w:space="0" w:color="auto" w:frame="1"/>
        </w:rPr>
        <w:t xml:space="preserve"> от 08.07.2019 № 662 утвержден административный регламент по осуществлению государственного земельного надзора на землях сельскохозяйственного назначения, оборот которых регулируется Федеральным законом «Об обороте земель сельскохозяйственного назначения».</w:t>
      </w:r>
    </w:p>
    <w:p w:rsidR="00DA18B9" w:rsidRPr="00DA18B9" w:rsidRDefault="00DA18B9" w:rsidP="00DA18B9">
      <w:pPr>
        <w:shd w:val="clear" w:color="auto" w:fill="F9F9F9"/>
        <w:ind w:firstLine="709"/>
        <w:jc w:val="both"/>
      </w:pPr>
      <w:proofErr w:type="gramStart"/>
      <w:r w:rsidRPr="00DA18B9">
        <w:rPr>
          <w:bdr w:val="none" w:sz="0" w:space="0" w:color="auto" w:frame="1"/>
        </w:rPr>
        <w:t xml:space="preserve">Предметом надзора является соблюдение в отношении таких земель органами власти, юридическими лицами, индивидуальными предпринимателями, гражданами требований земельного законодательства, за нарушение которых предусмотрена ответственность, в том числе требований о запрете самовольного снятия, перемещения и уничтожения плодородного слоя почвы, а также порчи земель в результате нарушения правил обращения с пестицидами, </w:t>
      </w:r>
      <w:proofErr w:type="spellStart"/>
      <w:r w:rsidRPr="00DA18B9">
        <w:rPr>
          <w:bdr w:val="none" w:sz="0" w:space="0" w:color="auto" w:frame="1"/>
        </w:rPr>
        <w:t>агрохимикатами</w:t>
      </w:r>
      <w:proofErr w:type="spellEnd"/>
      <w:r w:rsidRPr="00DA18B9">
        <w:rPr>
          <w:bdr w:val="none" w:sz="0" w:space="0" w:color="auto" w:frame="1"/>
        </w:rPr>
        <w:t xml:space="preserve"> или иными опасными веществами и отходами;</w:t>
      </w:r>
      <w:proofErr w:type="gramEnd"/>
      <w:r w:rsidRPr="00DA18B9">
        <w:rPr>
          <w:bdr w:val="none" w:sz="0" w:space="0" w:color="auto" w:frame="1"/>
        </w:rPr>
        <w:t xml:space="preserve"> требований, связанных с обязательным использованием таких земельных участков для ведения сельхозпроизводства и др.</w:t>
      </w:r>
    </w:p>
    <w:p w:rsidR="00DA18B9" w:rsidRPr="00DA18B9" w:rsidRDefault="00DA18B9" w:rsidP="00DA18B9">
      <w:pPr>
        <w:shd w:val="clear" w:color="auto" w:fill="F9F9F9"/>
        <w:ind w:firstLine="709"/>
        <w:jc w:val="both"/>
      </w:pPr>
      <w:r w:rsidRPr="00DA18B9">
        <w:rPr>
          <w:bdr w:val="none" w:sz="0" w:space="0" w:color="auto" w:frame="1"/>
        </w:rPr>
        <w:t>Срок проведения выездной или документарной проверки (плановой или внеплановой), в общем случае, не может превышать 20 рабочих дней.</w:t>
      </w:r>
    </w:p>
    <w:p w:rsidR="00DA18B9" w:rsidRPr="00DA18B9" w:rsidRDefault="00DA18B9" w:rsidP="00DA18B9">
      <w:pPr>
        <w:shd w:val="clear" w:color="auto" w:fill="F9F9F9"/>
        <w:ind w:firstLine="709"/>
        <w:jc w:val="both"/>
      </w:pPr>
      <w:proofErr w:type="gramStart"/>
      <w:r w:rsidRPr="00DA18B9">
        <w:rPr>
          <w:bdr w:val="none" w:sz="0" w:space="0" w:color="auto" w:frame="1"/>
        </w:rPr>
        <w:t xml:space="preserve">В рамках надзора должностные лица </w:t>
      </w:r>
      <w:proofErr w:type="spellStart"/>
      <w:r w:rsidRPr="00DA18B9">
        <w:rPr>
          <w:bdr w:val="none" w:sz="0" w:space="0" w:color="auto" w:frame="1"/>
        </w:rPr>
        <w:t>Россельхознадзора</w:t>
      </w:r>
      <w:proofErr w:type="spellEnd"/>
      <w:r w:rsidRPr="00DA18B9">
        <w:rPr>
          <w:bdr w:val="none" w:sz="0" w:space="0" w:color="auto" w:frame="1"/>
        </w:rPr>
        <w:t xml:space="preserve"> и его территориальных органов имеют право, в том числе осуществлять плановые и внеплановые проверки; беспрепятственно получать доступ на земельные участки и осматривать их; выдавать обязательные для исполнения предписания об устранении нарушений; обращаться в органы внутренних дел за содействием; составлять протоколы об административных правонарушениях; выдавать предостережения о недопустимости нарушения обязательных требований.</w:t>
      </w:r>
      <w:proofErr w:type="gramEnd"/>
    </w:p>
    <w:p w:rsidR="00DA18B9" w:rsidRPr="00DA18B9" w:rsidRDefault="00DA18B9" w:rsidP="00DA18B9">
      <w:pPr>
        <w:shd w:val="clear" w:color="auto" w:fill="F9F9F9"/>
        <w:ind w:firstLine="709"/>
        <w:jc w:val="both"/>
      </w:pPr>
      <w:r w:rsidRPr="00DA18B9">
        <w:rPr>
          <w:bdr w:val="none" w:sz="0" w:space="0" w:color="auto" w:frame="1"/>
        </w:rPr>
        <w:t>Плановые проверки в отношении правообладателей участков проводятся в зависимости от присвоенной им категории риска: для среднего риска - не чаще чем раз в 3 года; для умеренного риска - не чаще чем раз в 5 лет. Плановая проверка органа власти проводится не чаще чем раз в два года.</w:t>
      </w:r>
    </w:p>
    <w:p w:rsidR="00DA18B9" w:rsidRPr="00DA18B9" w:rsidRDefault="00DA18B9" w:rsidP="00DA18B9">
      <w:pPr>
        <w:shd w:val="clear" w:color="auto" w:fill="F9F9F9"/>
        <w:ind w:firstLine="709"/>
        <w:jc w:val="both"/>
        <w:rPr>
          <w:bdr w:val="none" w:sz="0" w:space="0" w:color="auto" w:frame="1"/>
        </w:rPr>
      </w:pPr>
      <w:r w:rsidRPr="00DA18B9">
        <w:rPr>
          <w:bdr w:val="none" w:sz="0" w:space="0" w:color="auto" w:frame="1"/>
        </w:rPr>
        <w:lastRenderedPageBreak/>
        <w:t>Начало действия документа – 19 ноября 2019 года.</w:t>
      </w:r>
    </w:p>
    <w:p w:rsidR="00DA18B9" w:rsidRPr="00DA18B9" w:rsidRDefault="00DA18B9" w:rsidP="00DA18B9">
      <w:pPr>
        <w:ind w:firstLine="709"/>
        <w:jc w:val="both"/>
        <w:rPr>
          <w:bdr w:val="none" w:sz="0" w:space="0" w:color="auto" w:frame="1"/>
        </w:rPr>
      </w:pPr>
    </w:p>
    <w:p w:rsidR="00DA18B9" w:rsidRPr="00DA18B9" w:rsidRDefault="00DA18B9" w:rsidP="00DA18B9">
      <w:pPr>
        <w:ind w:firstLine="709"/>
        <w:jc w:val="both"/>
        <w:rPr>
          <w:color w:val="000000"/>
        </w:rPr>
      </w:pPr>
      <w:r w:rsidRPr="00DA18B9">
        <w:rPr>
          <w:b/>
          <w:bCs/>
          <w:color w:val="000000"/>
        </w:rPr>
        <w:t>36. О порядке обжалования судебного приказа</w:t>
      </w:r>
    </w:p>
    <w:p w:rsidR="00DA18B9" w:rsidRPr="00DA18B9" w:rsidRDefault="00DA18B9" w:rsidP="00DA18B9">
      <w:pPr>
        <w:ind w:firstLine="709"/>
        <w:jc w:val="both"/>
        <w:rPr>
          <w:color w:val="000000"/>
        </w:rPr>
      </w:pPr>
      <w:r w:rsidRPr="00DA18B9">
        <w:rPr>
          <w:color w:val="000000"/>
        </w:rPr>
        <w:t>Согласно ст. 121 Гражданского процессуального кодекса Российской Федерации (далее - ГПК РФ) под судебным приказом понимается единоличное постановление судьи, вынесенное на основании заявления о взыскании денежных сумм или об истребовании движимого имущества от должника, если размер денежных сумм, подлежащих взысканию, или стоимость движимого имущества, подлежащего истребованию, не превышает 500 тысяч рублей.</w:t>
      </w:r>
    </w:p>
    <w:p w:rsidR="00DA18B9" w:rsidRPr="00DA18B9" w:rsidRDefault="00DA18B9" w:rsidP="00DA18B9">
      <w:pPr>
        <w:ind w:firstLine="709"/>
        <w:jc w:val="both"/>
        <w:rPr>
          <w:color w:val="000000"/>
        </w:rPr>
      </w:pPr>
      <w:r w:rsidRPr="00DA18B9">
        <w:rPr>
          <w:color w:val="000000"/>
        </w:rPr>
        <w:t>Одновременно судебный приказ является исполнительным документом и приводится в исполнение в порядке, установленном для исполнения судебных постановлений.</w:t>
      </w:r>
    </w:p>
    <w:p w:rsidR="00DA18B9" w:rsidRPr="00DA18B9" w:rsidRDefault="00DA18B9" w:rsidP="00DA18B9">
      <w:pPr>
        <w:ind w:firstLine="709"/>
        <w:jc w:val="both"/>
        <w:rPr>
          <w:color w:val="000000"/>
        </w:rPr>
      </w:pPr>
      <w:r w:rsidRPr="00DA18B9">
        <w:rPr>
          <w:color w:val="000000"/>
        </w:rPr>
        <w:t>Перечень требований, по которым может быть выдан судебный приказ, указан в ст. 122 ГПК РФ. Вступление судебного приказа в силу осуществляется в 10-дневный срок со дня получения его копии должником.</w:t>
      </w:r>
      <w:r w:rsidRPr="00DA18B9">
        <w:rPr>
          <w:color w:val="000000"/>
        </w:rPr>
        <w:br/>
        <w:t>В случае несогласия с судебным приказом, должник имеет право направить возражения относительно его исполнения судье в течение 10 дней со дня получения копии постановления.</w:t>
      </w:r>
    </w:p>
    <w:p w:rsidR="00DA18B9" w:rsidRPr="00DA18B9" w:rsidRDefault="00DA18B9" w:rsidP="00DA18B9">
      <w:pPr>
        <w:ind w:firstLine="709"/>
        <w:jc w:val="both"/>
        <w:rPr>
          <w:color w:val="000000"/>
        </w:rPr>
      </w:pPr>
      <w:r w:rsidRPr="00DA18B9">
        <w:rPr>
          <w:color w:val="000000"/>
        </w:rPr>
        <w:t>По результатам рассмотрения ходатайства судья выносит определение об отмене судебного приказа, в котором разъясняет взыскателю, что заявленное требование им может быть предъявлено в порядке искового производства.</w:t>
      </w:r>
    </w:p>
    <w:p w:rsidR="00DA18B9" w:rsidRPr="00DA18B9" w:rsidRDefault="00DA18B9" w:rsidP="00DA18B9">
      <w:pPr>
        <w:ind w:firstLine="709"/>
        <w:jc w:val="both"/>
        <w:rPr>
          <w:color w:val="000000"/>
        </w:rPr>
      </w:pPr>
    </w:p>
    <w:p w:rsidR="00DA18B9" w:rsidRPr="00DA18B9" w:rsidRDefault="00DA18B9" w:rsidP="00DA18B9">
      <w:pPr>
        <w:shd w:val="clear" w:color="auto" w:fill="FFFFFF"/>
        <w:ind w:firstLine="709"/>
        <w:jc w:val="both"/>
        <w:rPr>
          <w:color w:val="000000"/>
        </w:rPr>
      </w:pPr>
      <w:r w:rsidRPr="00DA18B9">
        <w:rPr>
          <w:b/>
          <w:bCs/>
          <w:color w:val="000000"/>
        </w:rPr>
        <w:t>37. Владелец транспортного средства, зарегистрированного в иностранном государстве и въезжающего на территорию Российской Федерации, обязан иметь договор страхования гражданской ответственности</w:t>
      </w:r>
    </w:p>
    <w:p w:rsidR="00DA18B9" w:rsidRPr="00DA18B9" w:rsidRDefault="00DA18B9" w:rsidP="00DA18B9">
      <w:pPr>
        <w:shd w:val="clear" w:color="auto" w:fill="FFFFFF"/>
        <w:ind w:firstLine="709"/>
        <w:jc w:val="both"/>
        <w:rPr>
          <w:color w:val="000000"/>
        </w:rPr>
      </w:pPr>
      <w:r w:rsidRPr="00DA18B9">
        <w:rPr>
          <w:color w:val="000000"/>
        </w:rPr>
        <w:t>Федеральным законом от 01.05.2019 № 88-ФЗ «О внесении изменений в отдельные законодательные акты Российской Федерации» устанавливается, что владелец транспортного средства, зарегистрированного в иностранном государстве и въезжающего на территорию Российской Федерации, обязан иметь договор страхования гражданской ответственности, заключенный на условиях Закона об ОСАГО или в рамках международных систем страхования.</w:t>
      </w:r>
    </w:p>
    <w:p w:rsidR="00DA18B9" w:rsidRPr="00DA18B9" w:rsidRDefault="00DA18B9" w:rsidP="00DA18B9">
      <w:pPr>
        <w:shd w:val="clear" w:color="auto" w:fill="FFFFFF"/>
        <w:ind w:firstLine="709"/>
        <w:jc w:val="both"/>
        <w:rPr>
          <w:color w:val="000000"/>
        </w:rPr>
      </w:pPr>
      <w:r w:rsidRPr="00DA18B9">
        <w:rPr>
          <w:color w:val="000000"/>
        </w:rPr>
        <w:t>При пересечении Государственной границы РФ водитель транспортного средства по требованию сотрудников таможенных органов обязан представить для проверки страховой полис ОСАГО либо договор страхования гражданской ответственности владельцев транспортных сре</w:t>
      </w:r>
      <w:proofErr w:type="gramStart"/>
      <w:r w:rsidRPr="00DA18B9">
        <w:rPr>
          <w:color w:val="000000"/>
        </w:rPr>
        <w:t>дств в р</w:t>
      </w:r>
      <w:proofErr w:type="gramEnd"/>
      <w:r w:rsidRPr="00DA18B9">
        <w:rPr>
          <w:color w:val="000000"/>
        </w:rPr>
        <w:t>амках международных систем страхования.</w:t>
      </w:r>
    </w:p>
    <w:p w:rsidR="00DA18B9" w:rsidRPr="00DA18B9" w:rsidRDefault="00DA18B9" w:rsidP="00DA18B9">
      <w:pPr>
        <w:shd w:val="clear" w:color="auto" w:fill="FFFFFF"/>
        <w:ind w:firstLine="709"/>
        <w:jc w:val="both"/>
        <w:rPr>
          <w:color w:val="000000"/>
        </w:rPr>
      </w:pPr>
      <w:r w:rsidRPr="00DA18B9">
        <w:rPr>
          <w:color w:val="000000"/>
        </w:rPr>
        <w:t>Кроме того, установлено, что страховые полисы ОСАГО, оформленные в виде электронного документа приравниваются к полисам на бумажном носителе.</w:t>
      </w:r>
    </w:p>
    <w:p w:rsidR="00DA18B9" w:rsidRPr="00DA18B9" w:rsidRDefault="00DA18B9" w:rsidP="00DA18B9">
      <w:pPr>
        <w:shd w:val="clear" w:color="auto" w:fill="FFFFFF"/>
        <w:ind w:firstLine="709"/>
        <w:jc w:val="both"/>
        <w:rPr>
          <w:color w:val="000000"/>
        </w:rPr>
      </w:pPr>
      <w:r w:rsidRPr="00DA18B9">
        <w:rPr>
          <w:color w:val="000000"/>
        </w:rPr>
        <w:t>Страховой полис может быть представлен для проверки по требованию сотрудников ГИБДД на бумажном носителе, а в случае заключения договора ОСАГО в электронном виде полис ОСАГО может быть представлен в виде электронного документа или его копии на бумажном носителе.</w:t>
      </w:r>
    </w:p>
    <w:p w:rsidR="00DA18B9" w:rsidRPr="00DA18B9" w:rsidRDefault="00DA18B9" w:rsidP="00DA18B9">
      <w:pPr>
        <w:shd w:val="clear" w:color="auto" w:fill="FFFFFF"/>
        <w:ind w:firstLine="709"/>
        <w:jc w:val="both"/>
        <w:rPr>
          <w:color w:val="000000"/>
        </w:rPr>
      </w:pPr>
      <w:r w:rsidRPr="00DA18B9">
        <w:rPr>
          <w:color w:val="000000"/>
        </w:rPr>
        <w:t>Документ вступил в силу с 29.10.2019.</w:t>
      </w:r>
    </w:p>
    <w:p w:rsidR="00DA18B9" w:rsidRPr="00DA18B9" w:rsidRDefault="00DA18B9" w:rsidP="00DA18B9">
      <w:pPr>
        <w:shd w:val="clear" w:color="auto" w:fill="FFFFFF"/>
        <w:ind w:firstLine="709"/>
        <w:jc w:val="both"/>
        <w:rPr>
          <w:color w:val="000000"/>
        </w:rPr>
      </w:pPr>
    </w:p>
    <w:p w:rsidR="00DA18B9" w:rsidRPr="00DA18B9" w:rsidRDefault="00DA18B9" w:rsidP="00DA18B9">
      <w:pPr>
        <w:shd w:val="clear" w:color="auto" w:fill="FFFFFF"/>
        <w:ind w:firstLine="709"/>
        <w:jc w:val="both"/>
        <w:rPr>
          <w:color w:val="000000"/>
        </w:rPr>
      </w:pPr>
      <w:r w:rsidRPr="00DA18B9">
        <w:rPr>
          <w:b/>
          <w:bCs/>
          <w:color w:val="000000"/>
        </w:rPr>
        <w:t>38. Требования к содержанию автомобильных дорог в зимнее время года</w:t>
      </w:r>
    </w:p>
    <w:p w:rsidR="00DA18B9" w:rsidRPr="00DA18B9" w:rsidRDefault="00DA18B9" w:rsidP="00DA18B9">
      <w:pPr>
        <w:shd w:val="clear" w:color="auto" w:fill="FFFFFF"/>
        <w:ind w:firstLine="709"/>
        <w:jc w:val="both"/>
        <w:rPr>
          <w:color w:val="000000"/>
        </w:rPr>
      </w:pPr>
      <w:r w:rsidRPr="00DA18B9">
        <w:rPr>
          <w:color w:val="000000"/>
        </w:rPr>
        <w:t>Согласно п. 3 ст. 15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осуществление дорожной деятельности в отношении автомобильных дорог местного значения обеспечивается уполномоченными органами местного самоуправления.</w:t>
      </w:r>
    </w:p>
    <w:p w:rsidR="00DA18B9" w:rsidRPr="00DA18B9" w:rsidRDefault="00DA18B9" w:rsidP="00DA18B9">
      <w:pPr>
        <w:shd w:val="clear" w:color="auto" w:fill="FFFFFF"/>
        <w:ind w:firstLine="709"/>
        <w:jc w:val="both"/>
        <w:rPr>
          <w:color w:val="000000"/>
        </w:rPr>
      </w:pPr>
      <w:r w:rsidRPr="00DA18B9">
        <w:rPr>
          <w:color w:val="000000"/>
        </w:rPr>
        <w:t xml:space="preserve">Содержание автомобильных дорог осуществляется в соответствии с требованиями технических регламентов в целях обеспечения сохранности автомобильных дорог, а также организации дорожного движения, в том числе посредством поддержания бесперебойного </w:t>
      </w:r>
      <w:r w:rsidRPr="00DA18B9">
        <w:rPr>
          <w:color w:val="000000"/>
        </w:rPr>
        <w:lastRenderedPageBreak/>
        <w:t>движения транспортных средств по автомобильным дорогам и безопасных условий такого движения. Порядок содержания автомобильных дорог устанавливается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DA18B9" w:rsidRPr="00DA18B9" w:rsidRDefault="00DA18B9" w:rsidP="00DA18B9">
      <w:pPr>
        <w:shd w:val="clear" w:color="auto" w:fill="FFFFFF"/>
        <w:ind w:firstLine="709"/>
        <w:jc w:val="both"/>
        <w:rPr>
          <w:color w:val="000000"/>
        </w:rPr>
      </w:pPr>
      <w:r w:rsidRPr="00DA18B9">
        <w:rPr>
          <w:color w:val="000000"/>
        </w:rPr>
        <w:t xml:space="preserve">П. 8.1 ГОСТ </w:t>
      </w:r>
      <w:proofErr w:type="gramStart"/>
      <w:r w:rsidRPr="00DA18B9">
        <w:rPr>
          <w:color w:val="000000"/>
        </w:rPr>
        <w:t>Р</w:t>
      </w:r>
      <w:proofErr w:type="gramEnd"/>
      <w:r w:rsidRPr="00DA18B9">
        <w:rPr>
          <w:color w:val="000000"/>
        </w:rPr>
        <w:t xml:space="preserve">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roofErr w:type="gramStart"/>
      <w:r w:rsidRPr="00DA18B9">
        <w:rPr>
          <w:color w:val="000000"/>
        </w:rPr>
        <w:t>утвержденному</w:t>
      </w:r>
      <w:proofErr w:type="gramEnd"/>
      <w:r w:rsidRPr="00DA18B9">
        <w:rPr>
          <w:color w:val="000000"/>
        </w:rPr>
        <w:t xml:space="preserve"> приказом </w:t>
      </w:r>
      <w:proofErr w:type="spellStart"/>
      <w:r w:rsidRPr="00DA18B9">
        <w:rPr>
          <w:color w:val="000000"/>
        </w:rPr>
        <w:t>Росстандарта</w:t>
      </w:r>
      <w:proofErr w:type="spellEnd"/>
      <w:r w:rsidRPr="00DA18B9">
        <w:rPr>
          <w:color w:val="000000"/>
        </w:rPr>
        <w:t xml:space="preserve"> от 26.09.2017 № 1245-ст, срок устранения снега на улицах и дорогах местного значения (кроме парковых), главных улицах и улицах в жилой застройке составляет не более 6 часов.</w:t>
      </w:r>
    </w:p>
    <w:p w:rsidR="00DA18B9" w:rsidRPr="00DA18B9" w:rsidRDefault="00DA18B9" w:rsidP="00DA18B9">
      <w:pPr>
        <w:shd w:val="clear" w:color="auto" w:fill="FFFFFF"/>
        <w:ind w:firstLine="709"/>
        <w:jc w:val="both"/>
        <w:rPr>
          <w:color w:val="000000"/>
        </w:rPr>
      </w:pPr>
      <w:r w:rsidRPr="00DA18B9">
        <w:rPr>
          <w:color w:val="000000"/>
        </w:rPr>
        <w:t>Срок устранения зимней скользкости - не более 5 часов. Срок устранения рыхлого или талого снега (снегоочистки) отсчитывается с момента окончания снегопада и (или) метели до полного его устранения, а зимней скользкости - с момента ее обнаружения.</w:t>
      </w:r>
    </w:p>
    <w:p w:rsidR="00DA18B9" w:rsidRPr="00DA18B9" w:rsidRDefault="00DA18B9" w:rsidP="00DA18B9">
      <w:pPr>
        <w:shd w:val="clear" w:color="auto" w:fill="FFFFFF"/>
        <w:ind w:firstLine="709"/>
        <w:jc w:val="both"/>
        <w:rPr>
          <w:color w:val="000000"/>
        </w:rPr>
      </w:pPr>
    </w:p>
    <w:p w:rsidR="00DA18B9" w:rsidRPr="00DA18B9" w:rsidRDefault="00DA18B9" w:rsidP="00DA18B9">
      <w:pPr>
        <w:shd w:val="clear" w:color="auto" w:fill="FFFFFF"/>
        <w:ind w:firstLine="709"/>
        <w:jc w:val="both"/>
        <w:rPr>
          <w:b/>
          <w:color w:val="000000"/>
        </w:rPr>
      </w:pPr>
      <w:r w:rsidRPr="00DA18B9">
        <w:rPr>
          <w:b/>
          <w:bCs/>
          <w:color w:val="000000"/>
        </w:rPr>
        <w:t xml:space="preserve">39. На нежелательную рекламу, поступающую на телефон, можно пожаловаться в </w:t>
      </w:r>
      <w:r w:rsidRPr="00DA18B9">
        <w:rPr>
          <w:b/>
          <w:color w:val="000000"/>
        </w:rPr>
        <w:t>Федеральную антимонопольную службу</w:t>
      </w:r>
    </w:p>
    <w:p w:rsidR="00DA18B9" w:rsidRPr="00DA18B9" w:rsidRDefault="00DA18B9" w:rsidP="00DA18B9">
      <w:pPr>
        <w:shd w:val="clear" w:color="auto" w:fill="FFFFFF"/>
        <w:ind w:firstLine="709"/>
        <w:jc w:val="both"/>
        <w:rPr>
          <w:color w:val="000000"/>
        </w:rPr>
      </w:pPr>
      <w:r w:rsidRPr="00DA18B9">
        <w:rPr>
          <w:color w:val="000000"/>
        </w:rPr>
        <w:t xml:space="preserve">Действующее законодательство запрещает распространять рекламу по сетям электросвязи (включая телефонную, факсимильную и сотовую связь) без согласия абонента. </w:t>
      </w:r>
    </w:p>
    <w:p w:rsidR="00DA18B9" w:rsidRPr="00DA18B9" w:rsidRDefault="00DA18B9" w:rsidP="00DA18B9">
      <w:pPr>
        <w:shd w:val="clear" w:color="auto" w:fill="FFFFFF"/>
        <w:ind w:firstLine="709"/>
        <w:jc w:val="both"/>
        <w:rPr>
          <w:color w:val="000000"/>
        </w:rPr>
      </w:pPr>
      <w:r w:rsidRPr="00DA18B9">
        <w:rPr>
          <w:color w:val="000000"/>
        </w:rPr>
        <w:t>В частности, ненадлежащим считается согласие, которое получено путем заполнения каких-либо форм на интернет-сайтах, не позволяющих однозначно установить, кто именно дал такое согласие.</w:t>
      </w:r>
    </w:p>
    <w:p w:rsidR="00DA18B9" w:rsidRPr="00DA18B9" w:rsidRDefault="00DA18B9" w:rsidP="00DA18B9">
      <w:pPr>
        <w:shd w:val="clear" w:color="auto" w:fill="FFFFFF"/>
        <w:ind w:firstLine="709"/>
        <w:jc w:val="both"/>
        <w:rPr>
          <w:color w:val="000000"/>
        </w:rPr>
      </w:pPr>
      <w:r w:rsidRPr="00DA18B9">
        <w:rPr>
          <w:color w:val="000000"/>
        </w:rPr>
        <w:t>В то же время согласие, содержащееся в письменном договоре, подписанном абонентом, в том числе в договоре на оказание услуг связи, может рассматриваться как надлежащее.</w:t>
      </w:r>
    </w:p>
    <w:p w:rsidR="00DA18B9" w:rsidRPr="00DA18B9" w:rsidRDefault="00DA18B9" w:rsidP="00DA18B9">
      <w:pPr>
        <w:shd w:val="clear" w:color="auto" w:fill="FFFFFF"/>
        <w:ind w:firstLine="709"/>
        <w:jc w:val="both"/>
        <w:rPr>
          <w:color w:val="000000"/>
        </w:rPr>
      </w:pPr>
      <w:r w:rsidRPr="00DA18B9">
        <w:rPr>
          <w:color w:val="000000"/>
        </w:rPr>
        <w:t xml:space="preserve">Антимонопольный орган откажет в возбуждении дела, если гражданин подал жалобу без приложения фотографии (изображения) поступившего SMS-сообщения и </w:t>
      </w:r>
      <w:proofErr w:type="spellStart"/>
      <w:r w:rsidRPr="00DA18B9">
        <w:rPr>
          <w:color w:val="000000"/>
        </w:rPr>
        <w:t>push</w:t>
      </w:r>
      <w:proofErr w:type="spellEnd"/>
      <w:r w:rsidRPr="00DA18B9">
        <w:rPr>
          <w:color w:val="000000"/>
        </w:rPr>
        <w:t>-уведомления либо аудиозаписи телефонного звонка с нежелательной рекламой.</w:t>
      </w:r>
    </w:p>
    <w:p w:rsidR="00DA18B9" w:rsidRPr="00DA18B9" w:rsidRDefault="00DA18B9" w:rsidP="00DA18B9">
      <w:pPr>
        <w:shd w:val="clear" w:color="auto" w:fill="FFFFFF"/>
        <w:ind w:firstLine="709"/>
        <w:jc w:val="both"/>
        <w:rPr>
          <w:color w:val="000000"/>
        </w:rPr>
      </w:pPr>
      <w:r w:rsidRPr="00DA18B9">
        <w:rPr>
          <w:color w:val="000000"/>
        </w:rPr>
        <w:t>Жалобу можно направить через официальный сайт ФАС (Письмо Федеральной антимонопольной службы от 11.11.2019 № ДФ/98054/19 «О надлежащих доказательствах при выявлении нарушения требований части 1 статьи 18 Федерального закона «О рекламе»).</w:t>
      </w:r>
    </w:p>
    <w:p w:rsidR="00DA18B9" w:rsidRPr="00DA18B9" w:rsidRDefault="00DA18B9" w:rsidP="00DA18B9">
      <w:pPr>
        <w:ind w:firstLine="709"/>
        <w:jc w:val="both"/>
        <w:rPr>
          <w:color w:val="000000"/>
        </w:rPr>
      </w:pPr>
    </w:p>
    <w:p w:rsidR="00DA18B9" w:rsidRPr="00DA18B9" w:rsidRDefault="00DA18B9" w:rsidP="00DA18B9">
      <w:pPr>
        <w:shd w:val="clear" w:color="auto" w:fill="FFFFFF"/>
        <w:ind w:firstLine="709"/>
        <w:jc w:val="both"/>
        <w:rPr>
          <w:color w:val="000000"/>
        </w:rPr>
      </w:pPr>
      <w:r w:rsidRPr="00DA18B9">
        <w:rPr>
          <w:b/>
          <w:bCs/>
          <w:color w:val="000000"/>
        </w:rPr>
        <w:t>40. Отзыв заявления об увольнении по собственному желанию</w:t>
      </w:r>
    </w:p>
    <w:p w:rsidR="00DA18B9" w:rsidRPr="00DA18B9" w:rsidRDefault="00DA18B9" w:rsidP="00DA18B9">
      <w:pPr>
        <w:shd w:val="clear" w:color="auto" w:fill="FFFFFF"/>
        <w:ind w:firstLine="709"/>
        <w:jc w:val="both"/>
        <w:rPr>
          <w:color w:val="000000"/>
        </w:rPr>
      </w:pPr>
      <w:r w:rsidRPr="00DA18B9">
        <w:rPr>
          <w:color w:val="000000"/>
        </w:rPr>
        <w:t>Работник решил уволиться по собственному желанию. Это одно из самых распространенных оснований расторжения трудового договора. В этом случае инициатива прекращения трудовых отношений исходит от работника и не предполагает ее одобрения работодателем.</w:t>
      </w:r>
    </w:p>
    <w:p w:rsidR="00DA18B9" w:rsidRPr="00DA18B9" w:rsidRDefault="00DA18B9" w:rsidP="00DA18B9">
      <w:pPr>
        <w:shd w:val="clear" w:color="auto" w:fill="FFFFFF"/>
        <w:ind w:firstLine="709"/>
        <w:jc w:val="both"/>
        <w:rPr>
          <w:color w:val="000000"/>
        </w:rPr>
      </w:pPr>
      <w:r w:rsidRPr="00DA18B9">
        <w:rPr>
          <w:color w:val="000000"/>
        </w:rPr>
        <w:t xml:space="preserve">При данных обстоятельствах работник должен предупредить работодателя о предстоящем увольнении не </w:t>
      </w:r>
      <w:proofErr w:type="gramStart"/>
      <w:r w:rsidRPr="00DA18B9">
        <w:rPr>
          <w:color w:val="000000"/>
        </w:rPr>
        <w:t>позднее</w:t>
      </w:r>
      <w:proofErr w:type="gramEnd"/>
      <w:r w:rsidRPr="00DA18B9">
        <w:rPr>
          <w:color w:val="000000"/>
        </w:rPr>
        <w:t xml:space="preserve"> чем за две недели. Течение этого срока начинается на следующий день после получения работодателем заявления об увольнении (ст. 80 Трудового кодекса Российской Федерации).</w:t>
      </w:r>
    </w:p>
    <w:p w:rsidR="00DA18B9" w:rsidRPr="00DA18B9" w:rsidRDefault="00DA18B9" w:rsidP="00DA18B9">
      <w:pPr>
        <w:shd w:val="clear" w:color="auto" w:fill="FFFFFF"/>
        <w:ind w:firstLine="709"/>
        <w:jc w:val="both"/>
        <w:rPr>
          <w:color w:val="000000"/>
        </w:rPr>
      </w:pPr>
      <w:r w:rsidRPr="00DA18B9">
        <w:rPr>
          <w:color w:val="000000"/>
        </w:rPr>
        <w:t>А что делать, если работник передумал увольняться. Это может произойти по различным причинам. Каковы действия работника в таком случае?</w:t>
      </w:r>
    </w:p>
    <w:p w:rsidR="00DA18B9" w:rsidRPr="00DA18B9" w:rsidRDefault="00DA18B9" w:rsidP="00DA18B9">
      <w:pPr>
        <w:shd w:val="clear" w:color="auto" w:fill="FFFFFF"/>
        <w:ind w:firstLine="709"/>
        <w:jc w:val="both"/>
        <w:rPr>
          <w:color w:val="000000"/>
        </w:rPr>
      </w:pPr>
      <w:r w:rsidRPr="00DA18B9">
        <w:rPr>
          <w:color w:val="000000"/>
        </w:rPr>
        <w:t>Запрета в трудовом законодательстве на отзыв работников своего заявления об увольнении по собственному желанию нет. Причем сделать это можно в любой день, включая последние сутки работы с момента предупреждения работодателя о предстоящем увольнении.</w:t>
      </w:r>
    </w:p>
    <w:p w:rsidR="00DA18B9" w:rsidRPr="00DA18B9" w:rsidRDefault="00DA18B9" w:rsidP="00DA18B9">
      <w:pPr>
        <w:shd w:val="clear" w:color="auto" w:fill="FFFFFF"/>
        <w:ind w:firstLine="709"/>
        <w:jc w:val="both"/>
        <w:rPr>
          <w:color w:val="000000"/>
        </w:rPr>
      </w:pPr>
      <w:r w:rsidRPr="00DA18B9">
        <w:rPr>
          <w:color w:val="000000"/>
        </w:rPr>
        <w:t xml:space="preserve">Для этого работнику на имя работодателя необходимо написать отзыв заявления на увольнение поданного им ранее. Важно, чтобы информация </w:t>
      </w:r>
      <w:proofErr w:type="gramStart"/>
      <w:r w:rsidRPr="00DA18B9">
        <w:rPr>
          <w:color w:val="000000"/>
        </w:rPr>
        <w:t>дошла до адресата и у отправителя было</w:t>
      </w:r>
      <w:proofErr w:type="gramEnd"/>
      <w:r w:rsidRPr="00DA18B9">
        <w:rPr>
          <w:color w:val="000000"/>
        </w:rPr>
        <w:t xml:space="preserve"> подтверждение этого факта.</w:t>
      </w:r>
    </w:p>
    <w:p w:rsidR="00DA18B9" w:rsidRPr="00DA18B9" w:rsidRDefault="00DA18B9" w:rsidP="00DA18B9">
      <w:pPr>
        <w:shd w:val="clear" w:color="auto" w:fill="FFFFFF"/>
        <w:ind w:firstLine="709"/>
        <w:jc w:val="both"/>
        <w:rPr>
          <w:color w:val="000000"/>
        </w:rPr>
      </w:pPr>
      <w:r w:rsidRPr="00DA18B9">
        <w:rPr>
          <w:color w:val="000000"/>
        </w:rPr>
        <w:lastRenderedPageBreak/>
        <w:t>Также, закон предусматривает и тот случай, когда работнику может быть отказано в отзыве заявления об увольнении -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w:t>
      </w:r>
      <w:proofErr w:type="gramStart"/>
      <w:r w:rsidRPr="00DA18B9">
        <w:rPr>
          <w:color w:val="000000"/>
        </w:rPr>
        <w:t>и</w:t>
      </w:r>
      <w:proofErr w:type="gramEnd"/>
      <w:r w:rsidRPr="00DA18B9">
        <w:rPr>
          <w:color w:val="000000"/>
        </w:rPr>
        <w:t xml:space="preserve"> трудового договора.</w:t>
      </w:r>
    </w:p>
    <w:p w:rsidR="00DA18B9" w:rsidRPr="00DA18B9" w:rsidRDefault="00DA18B9" w:rsidP="00DA18B9">
      <w:pPr>
        <w:ind w:firstLine="709"/>
        <w:jc w:val="both"/>
        <w:rPr>
          <w:color w:val="000000"/>
        </w:rPr>
      </w:pPr>
    </w:p>
    <w:p w:rsidR="00DA18B9" w:rsidRPr="00DA18B9" w:rsidRDefault="00DA18B9" w:rsidP="00DA18B9">
      <w:pPr>
        <w:shd w:val="clear" w:color="auto" w:fill="F9F9F9"/>
        <w:jc w:val="both"/>
      </w:pPr>
    </w:p>
    <w:p w:rsidR="00DA18B9" w:rsidRPr="00DA18B9" w:rsidRDefault="00DA18B9" w:rsidP="00DA18B9">
      <w:pPr>
        <w:shd w:val="clear" w:color="auto" w:fill="FFFFFF"/>
        <w:jc w:val="both"/>
      </w:pPr>
    </w:p>
    <w:p w:rsidR="00DA18B9" w:rsidRPr="00DA18B9" w:rsidRDefault="00DA18B9" w:rsidP="00DA18B9">
      <w:pPr>
        <w:ind w:firstLine="709"/>
        <w:jc w:val="both"/>
      </w:pPr>
    </w:p>
    <w:p w:rsidR="00DA18B9" w:rsidRDefault="00DA18B9" w:rsidP="00623E9D"/>
    <w:p w:rsidR="00A47EC6" w:rsidRPr="00A47EC6" w:rsidRDefault="00A47EC6" w:rsidP="00A47EC6">
      <w:pPr>
        <w:jc w:val="center"/>
        <w:rPr>
          <w:rFonts w:ascii="Arial" w:hAnsi="Arial" w:cs="Arial"/>
        </w:rPr>
      </w:pPr>
      <w:r w:rsidRPr="00A47EC6">
        <w:rPr>
          <w:rFonts w:ascii="Arial" w:hAnsi="Arial" w:cs="Arial"/>
        </w:rPr>
        <w:t xml:space="preserve">АДМИНИСТРАЦИЯ </w:t>
      </w:r>
    </w:p>
    <w:p w:rsidR="00A47EC6" w:rsidRPr="00A47EC6" w:rsidRDefault="00A47EC6" w:rsidP="00A47EC6">
      <w:pPr>
        <w:jc w:val="center"/>
        <w:rPr>
          <w:rFonts w:ascii="Arial" w:hAnsi="Arial" w:cs="Arial"/>
        </w:rPr>
      </w:pPr>
      <w:r w:rsidRPr="00A47EC6">
        <w:rPr>
          <w:rFonts w:ascii="Arial" w:hAnsi="Arial" w:cs="Arial"/>
        </w:rPr>
        <w:t>РЕПЬЕВСКОГО СЕЛЬСОВЕТА</w:t>
      </w:r>
    </w:p>
    <w:p w:rsidR="00A47EC6" w:rsidRPr="00A47EC6" w:rsidRDefault="00A47EC6" w:rsidP="00A47EC6">
      <w:pPr>
        <w:jc w:val="center"/>
        <w:rPr>
          <w:rFonts w:ascii="Arial" w:hAnsi="Arial" w:cs="Arial"/>
        </w:rPr>
      </w:pPr>
      <w:r w:rsidRPr="00A47EC6">
        <w:rPr>
          <w:rFonts w:ascii="Arial" w:hAnsi="Arial" w:cs="Arial"/>
        </w:rPr>
        <w:t>ТОГУЧИНСКОГО РАЙОНА</w:t>
      </w:r>
    </w:p>
    <w:p w:rsidR="00A47EC6" w:rsidRPr="00A47EC6" w:rsidRDefault="00A47EC6" w:rsidP="00A47EC6">
      <w:pPr>
        <w:jc w:val="center"/>
        <w:rPr>
          <w:rFonts w:ascii="Arial" w:hAnsi="Arial" w:cs="Arial"/>
        </w:rPr>
      </w:pPr>
      <w:r w:rsidRPr="00A47EC6">
        <w:rPr>
          <w:rFonts w:ascii="Arial" w:hAnsi="Arial" w:cs="Arial"/>
        </w:rPr>
        <w:t>НОВОСИБИРСКОЙ ОБЛАСТИ</w:t>
      </w:r>
    </w:p>
    <w:p w:rsidR="00A47EC6" w:rsidRPr="00A47EC6" w:rsidRDefault="00A47EC6" w:rsidP="00A47EC6">
      <w:pPr>
        <w:contextualSpacing/>
        <w:jc w:val="center"/>
        <w:outlineLvl w:val="0"/>
        <w:rPr>
          <w:rFonts w:ascii="Arial" w:hAnsi="Arial" w:cs="Arial"/>
        </w:rPr>
      </w:pPr>
    </w:p>
    <w:p w:rsidR="00A47EC6" w:rsidRPr="00A47EC6" w:rsidRDefault="00A47EC6" w:rsidP="00A47EC6">
      <w:pPr>
        <w:contextualSpacing/>
        <w:jc w:val="center"/>
        <w:outlineLvl w:val="0"/>
        <w:rPr>
          <w:rFonts w:ascii="Arial" w:hAnsi="Arial" w:cs="Arial"/>
        </w:rPr>
      </w:pPr>
    </w:p>
    <w:p w:rsidR="00A47EC6" w:rsidRPr="00A47EC6" w:rsidRDefault="00A47EC6" w:rsidP="00A47EC6">
      <w:pPr>
        <w:tabs>
          <w:tab w:val="left" w:pos="6521"/>
        </w:tabs>
        <w:contextualSpacing/>
        <w:jc w:val="center"/>
        <w:outlineLvl w:val="0"/>
        <w:rPr>
          <w:rFonts w:ascii="Arial" w:hAnsi="Arial" w:cs="Arial"/>
        </w:rPr>
      </w:pPr>
      <w:r w:rsidRPr="00A47EC6">
        <w:rPr>
          <w:rFonts w:ascii="Arial" w:hAnsi="Arial" w:cs="Arial"/>
        </w:rPr>
        <w:t>ПОСТАНОВЛЕНИЕ</w:t>
      </w:r>
    </w:p>
    <w:p w:rsidR="00A47EC6" w:rsidRPr="00A47EC6" w:rsidRDefault="00A47EC6" w:rsidP="00A47EC6">
      <w:pPr>
        <w:contextualSpacing/>
        <w:jc w:val="center"/>
        <w:rPr>
          <w:rFonts w:ascii="Arial" w:hAnsi="Arial" w:cs="Arial"/>
        </w:rPr>
      </w:pPr>
    </w:p>
    <w:p w:rsidR="00A47EC6" w:rsidRPr="00A47EC6" w:rsidRDefault="00A47EC6" w:rsidP="00A47EC6">
      <w:pPr>
        <w:contextualSpacing/>
        <w:jc w:val="center"/>
        <w:rPr>
          <w:rFonts w:ascii="Arial" w:hAnsi="Arial" w:cs="Arial"/>
        </w:rPr>
      </w:pPr>
      <w:r w:rsidRPr="00A47EC6">
        <w:rPr>
          <w:rFonts w:ascii="Arial" w:hAnsi="Arial" w:cs="Arial"/>
        </w:rPr>
        <w:t>17.12.2019 № 223</w:t>
      </w:r>
    </w:p>
    <w:p w:rsidR="00A47EC6" w:rsidRPr="00A47EC6" w:rsidRDefault="00A47EC6" w:rsidP="00A47EC6">
      <w:pPr>
        <w:contextualSpacing/>
        <w:jc w:val="center"/>
        <w:rPr>
          <w:rFonts w:ascii="Arial" w:hAnsi="Arial" w:cs="Arial"/>
        </w:rPr>
      </w:pPr>
    </w:p>
    <w:p w:rsidR="00A47EC6" w:rsidRPr="00A47EC6" w:rsidRDefault="00A47EC6" w:rsidP="00A47EC6">
      <w:pPr>
        <w:contextualSpacing/>
        <w:jc w:val="center"/>
        <w:rPr>
          <w:rFonts w:ascii="Arial" w:hAnsi="Arial" w:cs="Arial"/>
        </w:rPr>
      </w:pPr>
      <w:r w:rsidRPr="00A47EC6">
        <w:rPr>
          <w:rFonts w:ascii="Arial" w:hAnsi="Arial" w:cs="Arial"/>
        </w:rPr>
        <w:t>с. Репьево</w:t>
      </w:r>
    </w:p>
    <w:p w:rsidR="00A47EC6" w:rsidRPr="00A47EC6" w:rsidRDefault="00A47EC6" w:rsidP="00A47EC6">
      <w:pPr>
        <w:contextualSpacing/>
        <w:rPr>
          <w:rFonts w:ascii="Arial" w:hAnsi="Arial" w:cs="Arial"/>
        </w:rPr>
      </w:pPr>
    </w:p>
    <w:p w:rsidR="00A47EC6" w:rsidRPr="00A47EC6" w:rsidRDefault="00A47EC6" w:rsidP="00A47EC6">
      <w:pPr>
        <w:jc w:val="center"/>
        <w:rPr>
          <w:rFonts w:ascii="Arial" w:hAnsi="Arial" w:cs="Arial"/>
        </w:rPr>
      </w:pPr>
      <w:r w:rsidRPr="00A47EC6">
        <w:rPr>
          <w:rFonts w:ascii="Arial" w:hAnsi="Arial" w:cs="Arial"/>
        </w:rPr>
        <w:t>Об утверждении Порядка ведения реестра расходных обязательств  Репьевского сельсовета Тогучинского района Новосибирской области</w:t>
      </w:r>
    </w:p>
    <w:p w:rsidR="00A47EC6" w:rsidRPr="00A47EC6" w:rsidRDefault="00A47EC6" w:rsidP="00A47EC6">
      <w:pPr>
        <w:ind w:right="-2"/>
        <w:jc w:val="both"/>
        <w:rPr>
          <w:rFonts w:ascii="Arial" w:hAnsi="Arial" w:cs="Arial"/>
        </w:rPr>
      </w:pPr>
    </w:p>
    <w:p w:rsidR="00A47EC6" w:rsidRPr="00A47EC6" w:rsidRDefault="00A47EC6" w:rsidP="00A47EC6">
      <w:pPr>
        <w:ind w:firstLine="709"/>
        <w:jc w:val="both"/>
        <w:rPr>
          <w:rFonts w:ascii="Arial" w:hAnsi="Arial" w:cs="Arial"/>
        </w:rPr>
      </w:pPr>
      <w:r w:rsidRPr="00A47EC6">
        <w:rPr>
          <w:rFonts w:ascii="Arial" w:hAnsi="Arial" w:cs="Arial"/>
          <w:bCs/>
        </w:rPr>
        <w:t xml:space="preserve">В соответствии со статьей 87 Бюджетного кодекса Российской Федерации, статьями 6, 7 решения шестнадцатой сессии Совета депутатов Репьевского сельсовета Тогучинского района </w:t>
      </w:r>
      <w:r w:rsidRPr="00A47EC6">
        <w:rPr>
          <w:rFonts w:ascii="Arial" w:hAnsi="Arial" w:cs="Arial"/>
        </w:rPr>
        <w:t xml:space="preserve">Новосибирской области пятого созыва от 30.06.2017 № 6 «О бюджетном процессе в </w:t>
      </w:r>
      <w:r w:rsidRPr="00A47EC6">
        <w:rPr>
          <w:rFonts w:ascii="Arial" w:hAnsi="Arial" w:cs="Arial"/>
          <w:bCs/>
        </w:rPr>
        <w:t xml:space="preserve">Репьевском сельсовете Тогучинском районе Новосибирской области», </w:t>
      </w:r>
      <w:r w:rsidRPr="00A47EC6">
        <w:rPr>
          <w:rFonts w:ascii="Arial" w:hAnsi="Arial" w:cs="Arial"/>
        </w:rPr>
        <w:t xml:space="preserve">администрация Репьевского сельсовета Тогучинского района Новосибирской области </w:t>
      </w:r>
    </w:p>
    <w:p w:rsidR="00A47EC6" w:rsidRPr="00A47EC6" w:rsidRDefault="00A47EC6" w:rsidP="00A47EC6">
      <w:pPr>
        <w:jc w:val="both"/>
        <w:rPr>
          <w:rFonts w:ascii="Arial" w:hAnsi="Arial" w:cs="Arial"/>
        </w:rPr>
      </w:pPr>
    </w:p>
    <w:p w:rsidR="00A47EC6" w:rsidRPr="00A47EC6" w:rsidRDefault="00A47EC6" w:rsidP="00A47EC6">
      <w:pPr>
        <w:rPr>
          <w:rFonts w:ascii="Arial" w:hAnsi="Arial" w:cs="Arial"/>
        </w:rPr>
      </w:pPr>
      <w:r w:rsidRPr="00A47EC6">
        <w:rPr>
          <w:rFonts w:ascii="Arial" w:hAnsi="Arial" w:cs="Arial"/>
        </w:rPr>
        <w:t>ПОСТАНОВЛЯЕТ:</w:t>
      </w:r>
    </w:p>
    <w:p w:rsidR="00A47EC6" w:rsidRPr="00A47EC6" w:rsidRDefault="00A47EC6" w:rsidP="00A47EC6">
      <w:pPr>
        <w:widowControl w:val="0"/>
        <w:autoSpaceDE w:val="0"/>
        <w:autoSpaceDN w:val="0"/>
        <w:ind w:firstLine="709"/>
        <w:jc w:val="both"/>
        <w:rPr>
          <w:rFonts w:ascii="Arial" w:hAnsi="Arial" w:cs="Arial"/>
        </w:rPr>
      </w:pPr>
      <w:r w:rsidRPr="00A47EC6">
        <w:rPr>
          <w:rFonts w:ascii="Arial" w:hAnsi="Arial" w:cs="Arial"/>
          <w:bCs/>
        </w:rPr>
        <w:t>1. Утвердить Порядок ведения реестра расходных обязательств</w:t>
      </w:r>
      <w:r w:rsidRPr="00A47EC6">
        <w:rPr>
          <w:rFonts w:ascii="Arial" w:hAnsi="Arial" w:cs="Arial"/>
        </w:rPr>
        <w:t xml:space="preserve">  Репьевского сельсовета Тогучинского района Новосибирской области согласно приложению 1.</w:t>
      </w:r>
    </w:p>
    <w:p w:rsidR="00A47EC6" w:rsidRPr="00A47EC6" w:rsidRDefault="00A47EC6" w:rsidP="00A47EC6">
      <w:pPr>
        <w:widowControl w:val="0"/>
        <w:autoSpaceDE w:val="0"/>
        <w:autoSpaceDN w:val="0"/>
        <w:ind w:firstLine="709"/>
        <w:jc w:val="both"/>
        <w:rPr>
          <w:rFonts w:ascii="Arial" w:hAnsi="Arial" w:cs="Arial"/>
        </w:rPr>
      </w:pPr>
      <w:r w:rsidRPr="00A47EC6">
        <w:rPr>
          <w:rFonts w:ascii="Arial" w:hAnsi="Arial" w:cs="Arial"/>
        </w:rPr>
        <w:t>2. Признать утратившим силу постановление администрации Репьевского сельсовета Тогучинского района Новосибирской области от  19.11.2013 № 249 «Об утверждении Порядка ведения реестра расходных обязательств Репьевского сельсовета Тогучинского района Новосибирской области».</w:t>
      </w:r>
    </w:p>
    <w:p w:rsidR="00A47EC6" w:rsidRPr="00A47EC6" w:rsidRDefault="00A47EC6" w:rsidP="00A47EC6">
      <w:pPr>
        <w:ind w:firstLine="709"/>
        <w:jc w:val="both"/>
        <w:rPr>
          <w:rFonts w:ascii="Arial" w:hAnsi="Arial" w:cs="Arial"/>
          <w:bCs/>
        </w:rPr>
      </w:pPr>
      <w:r w:rsidRPr="00A47EC6">
        <w:rPr>
          <w:rFonts w:ascii="Arial" w:hAnsi="Arial" w:cs="Arial"/>
          <w:bCs/>
        </w:rPr>
        <w:t>3. </w:t>
      </w:r>
      <w:proofErr w:type="gramStart"/>
      <w:r w:rsidRPr="00A47EC6">
        <w:rPr>
          <w:rFonts w:ascii="Arial" w:hAnsi="Arial" w:cs="Arial"/>
          <w:bCs/>
        </w:rPr>
        <w:t>Контроль за</w:t>
      </w:r>
      <w:proofErr w:type="gramEnd"/>
      <w:r w:rsidRPr="00A47EC6">
        <w:rPr>
          <w:rFonts w:ascii="Arial" w:hAnsi="Arial" w:cs="Arial"/>
          <w:bCs/>
        </w:rPr>
        <w:t xml:space="preserve"> исполнением настоящего постановления оставляю за собой.</w:t>
      </w:r>
    </w:p>
    <w:p w:rsidR="00A47EC6" w:rsidRPr="00A47EC6" w:rsidRDefault="00A47EC6" w:rsidP="00A47EC6">
      <w:pPr>
        <w:autoSpaceDE w:val="0"/>
        <w:autoSpaceDN w:val="0"/>
        <w:adjustRightInd w:val="0"/>
        <w:ind w:firstLine="708"/>
        <w:jc w:val="both"/>
        <w:rPr>
          <w:rFonts w:ascii="Arial" w:hAnsi="Arial" w:cs="Arial"/>
          <w:bCs/>
        </w:rPr>
      </w:pPr>
    </w:p>
    <w:p w:rsidR="00A47EC6" w:rsidRPr="00A47EC6" w:rsidRDefault="00A47EC6" w:rsidP="00A47EC6">
      <w:pPr>
        <w:autoSpaceDE w:val="0"/>
        <w:autoSpaceDN w:val="0"/>
        <w:adjustRightInd w:val="0"/>
        <w:ind w:firstLine="708"/>
        <w:jc w:val="both"/>
        <w:rPr>
          <w:rFonts w:ascii="Arial" w:hAnsi="Arial" w:cs="Arial"/>
          <w:bCs/>
        </w:rPr>
      </w:pPr>
    </w:p>
    <w:p w:rsidR="00A47EC6" w:rsidRPr="00A47EC6" w:rsidRDefault="00A47EC6" w:rsidP="00A47EC6">
      <w:pPr>
        <w:contextualSpacing/>
        <w:rPr>
          <w:rFonts w:ascii="Arial" w:hAnsi="Arial" w:cs="Arial"/>
          <w:color w:val="000000"/>
        </w:rPr>
      </w:pPr>
    </w:p>
    <w:p w:rsidR="00A47EC6" w:rsidRPr="00A47EC6" w:rsidRDefault="00A47EC6" w:rsidP="00A47EC6">
      <w:pPr>
        <w:contextualSpacing/>
        <w:rPr>
          <w:rFonts w:ascii="Arial" w:hAnsi="Arial" w:cs="Arial"/>
        </w:rPr>
      </w:pPr>
      <w:r w:rsidRPr="00A47EC6">
        <w:rPr>
          <w:rFonts w:ascii="Arial" w:hAnsi="Arial" w:cs="Arial"/>
        </w:rPr>
        <w:t xml:space="preserve">Глава Репьевского сельсовета </w:t>
      </w:r>
    </w:p>
    <w:p w:rsidR="00A47EC6" w:rsidRPr="00A47EC6" w:rsidRDefault="00A47EC6" w:rsidP="00A47EC6">
      <w:pPr>
        <w:contextualSpacing/>
        <w:rPr>
          <w:rFonts w:ascii="Arial" w:hAnsi="Arial" w:cs="Arial"/>
        </w:rPr>
      </w:pPr>
      <w:r w:rsidRPr="00A47EC6">
        <w:rPr>
          <w:rFonts w:ascii="Arial" w:hAnsi="Arial" w:cs="Arial"/>
        </w:rPr>
        <w:t>Тогучинского района Новосибирской области                              А.В. Строков</w:t>
      </w:r>
    </w:p>
    <w:p w:rsidR="00A47EC6" w:rsidRPr="00A47EC6" w:rsidRDefault="00A47EC6" w:rsidP="00A47EC6">
      <w:pPr>
        <w:contextualSpacing/>
        <w:rPr>
          <w:rFonts w:ascii="Arial" w:hAnsi="Arial" w:cs="Arial"/>
        </w:rPr>
      </w:pPr>
    </w:p>
    <w:p w:rsidR="00A47EC6" w:rsidRPr="00A47EC6" w:rsidRDefault="00A47EC6" w:rsidP="00A47EC6">
      <w:pPr>
        <w:contextualSpacing/>
        <w:rPr>
          <w:rFonts w:ascii="Arial" w:hAnsi="Arial" w:cs="Arial"/>
        </w:rPr>
      </w:pPr>
    </w:p>
    <w:p w:rsidR="00A47EC6" w:rsidRPr="00A47EC6" w:rsidRDefault="00A47EC6" w:rsidP="00A47EC6">
      <w:pPr>
        <w:contextualSpacing/>
        <w:rPr>
          <w:rFonts w:ascii="Arial" w:hAnsi="Arial" w:cs="Arial"/>
        </w:rPr>
      </w:pPr>
    </w:p>
    <w:p w:rsidR="00A47EC6" w:rsidRPr="00A47EC6" w:rsidRDefault="00A47EC6" w:rsidP="00A47EC6">
      <w:pPr>
        <w:contextualSpacing/>
        <w:rPr>
          <w:rFonts w:ascii="Arial" w:hAnsi="Arial" w:cs="Arial"/>
        </w:rPr>
      </w:pPr>
    </w:p>
    <w:p w:rsidR="00A47EC6" w:rsidRPr="00A47EC6" w:rsidRDefault="00A47EC6" w:rsidP="00A47EC6">
      <w:pPr>
        <w:contextualSpacing/>
        <w:rPr>
          <w:rFonts w:ascii="Arial" w:hAnsi="Arial" w:cs="Arial"/>
        </w:rPr>
      </w:pPr>
      <w:r w:rsidRPr="00A47EC6">
        <w:rPr>
          <w:rFonts w:ascii="Arial" w:hAnsi="Arial" w:cs="Arial"/>
        </w:rPr>
        <w:t>Линчевская</w:t>
      </w:r>
    </w:p>
    <w:p w:rsidR="00A47EC6" w:rsidRPr="00A47EC6" w:rsidRDefault="00A47EC6" w:rsidP="00A47EC6">
      <w:pPr>
        <w:contextualSpacing/>
        <w:rPr>
          <w:rFonts w:ascii="Arial" w:hAnsi="Arial" w:cs="Arial"/>
        </w:rPr>
      </w:pPr>
      <w:r w:rsidRPr="00A47EC6">
        <w:rPr>
          <w:rFonts w:ascii="Arial" w:hAnsi="Arial" w:cs="Arial"/>
        </w:rPr>
        <w:t>26-110</w:t>
      </w:r>
    </w:p>
    <w:p w:rsidR="00A47EC6" w:rsidRPr="00A47EC6" w:rsidRDefault="00A47EC6" w:rsidP="00A47EC6">
      <w:pPr>
        <w:ind w:left="4536"/>
        <w:contextualSpacing/>
        <w:rPr>
          <w:rFonts w:ascii="Arial" w:hAnsi="Arial" w:cs="Arial"/>
        </w:rPr>
      </w:pPr>
      <w:r w:rsidRPr="00A47EC6">
        <w:rPr>
          <w:rFonts w:ascii="Arial" w:hAnsi="Arial" w:cs="Arial"/>
        </w:rPr>
        <w:br w:type="page"/>
      </w:r>
      <w:r w:rsidRPr="00A47EC6">
        <w:rPr>
          <w:rFonts w:ascii="Arial" w:hAnsi="Arial" w:cs="Arial"/>
        </w:rPr>
        <w:lastRenderedPageBreak/>
        <w:t>Приложение 1</w:t>
      </w:r>
    </w:p>
    <w:p w:rsidR="00A47EC6" w:rsidRPr="00A47EC6" w:rsidRDefault="00A47EC6" w:rsidP="00A47EC6">
      <w:pPr>
        <w:ind w:left="4536"/>
        <w:contextualSpacing/>
        <w:rPr>
          <w:rFonts w:ascii="Arial" w:hAnsi="Arial" w:cs="Arial"/>
        </w:rPr>
      </w:pPr>
      <w:r w:rsidRPr="00A47EC6">
        <w:rPr>
          <w:rFonts w:ascii="Arial" w:hAnsi="Arial" w:cs="Arial"/>
        </w:rPr>
        <w:t>к постановлению администрации Репьевского сельсовета Тогучинского района Новосибирской области</w:t>
      </w:r>
    </w:p>
    <w:p w:rsidR="00A47EC6" w:rsidRPr="00A47EC6" w:rsidRDefault="00A47EC6" w:rsidP="00A47EC6">
      <w:pPr>
        <w:ind w:left="4536"/>
        <w:contextualSpacing/>
        <w:rPr>
          <w:rFonts w:ascii="Arial" w:hAnsi="Arial" w:cs="Arial"/>
        </w:rPr>
      </w:pPr>
      <w:r w:rsidRPr="00A47EC6">
        <w:rPr>
          <w:rFonts w:ascii="Arial" w:hAnsi="Arial" w:cs="Arial"/>
        </w:rPr>
        <w:t>от 17.12.2019 № 223</w:t>
      </w:r>
    </w:p>
    <w:p w:rsidR="00A47EC6" w:rsidRPr="00A47EC6" w:rsidRDefault="00A47EC6" w:rsidP="00A47EC6">
      <w:pPr>
        <w:contextualSpacing/>
        <w:jc w:val="right"/>
        <w:rPr>
          <w:rFonts w:ascii="Arial" w:hAnsi="Arial" w:cs="Arial"/>
        </w:rPr>
      </w:pPr>
    </w:p>
    <w:p w:rsidR="00A47EC6" w:rsidRPr="00A47EC6" w:rsidRDefault="00A47EC6" w:rsidP="00A47EC6">
      <w:pPr>
        <w:contextualSpacing/>
        <w:jc w:val="right"/>
        <w:rPr>
          <w:rFonts w:ascii="Arial" w:hAnsi="Arial" w:cs="Arial"/>
        </w:rPr>
      </w:pPr>
    </w:p>
    <w:p w:rsidR="00A47EC6" w:rsidRPr="00A47EC6" w:rsidRDefault="00A47EC6" w:rsidP="00A47EC6">
      <w:pPr>
        <w:autoSpaceDE w:val="0"/>
        <w:autoSpaceDN w:val="0"/>
        <w:adjustRightInd w:val="0"/>
        <w:jc w:val="center"/>
        <w:rPr>
          <w:rFonts w:ascii="Arial" w:hAnsi="Arial" w:cs="Arial"/>
          <w:bCs/>
        </w:rPr>
      </w:pPr>
      <w:r w:rsidRPr="00A47EC6">
        <w:rPr>
          <w:rFonts w:ascii="Arial" w:hAnsi="Arial" w:cs="Arial"/>
          <w:bCs/>
        </w:rPr>
        <w:t>Порядок ведения реестра расходных обязательств Репьевского сельсовета Тогучинского района Новосибирской области</w:t>
      </w:r>
    </w:p>
    <w:p w:rsidR="00A47EC6" w:rsidRPr="00A47EC6" w:rsidRDefault="00A47EC6" w:rsidP="00A47EC6">
      <w:pPr>
        <w:autoSpaceDE w:val="0"/>
        <w:autoSpaceDN w:val="0"/>
        <w:adjustRightInd w:val="0"/>
        <w:jc w:val="center"/>
        <w:rPr>
          <w:rFonts w:ascii="Arial" w:hAnsi="Arial" w:cs="Arial"/>
          <w:bCs/>
        </w:rPr>
      </w:pPr>
    </w:p>
    <w:p w:rsidR="00A47EC6" w:rsidRPr="00A47EC6" w:rsidRDefault="00A47EC6" w:rsidP="00A47EC6">
      <w:pPr>
        <w:keepNext/>
        <w:ind w:firstLine="709"/>
        <w:jc w:val="both"/>
        <w:outlineLvl w:val="0"/>
        <w:rPr>
          <w:rFonts w:ascii="Arial" w:hAnsi="Arial" w:cs="Arial"/>
        </w:rPr>
      </w:pPr>
      <w:r w:rsidRPr="00A47EC6">
        <w:rPr>
          <w:rFonts w:ascii="Arial" w:hAnsi="Arial" w:cs="Arial"/>
        </w:rPr>
        <w:t>1. Настоящий Порядок определяет правила формирования и ведения реестра расходных обязательств Репьевского сельсовета Тогучинского района Новосибирской области (далее соответственно – реестр расходных обязательств, расходные обязательства).</w:t>
      </w:r>
    </w:p>
    <w:p w:rsidR="00A47EC6" w:rsidRPr="00A47EC6" w:rsidRDefault="00A47EC6" w:rsidP="00A47EC6">
      <w:pPr>
        <w:keepNext/>
        <w:ind w:firstLine="709"/>
        <w:jc w:val="both"/>
        <w:outlineLvl w:val="3"/>
        <w:rPr>
          <w:rFonts w:ascii="Arial" w:hAnsi="Arial" w:cs="Arial"/>
        </w:rPr>
      </w:pPr>
      <w:r w:rsidRPr="00A47EC6">
        <w:rPr>
          <w:rFonts w:ascii="Arial" w:hAnsi="Arial" w:cs="Arial"/>
        </w:rPr>
        <w:t>2. Реестр расходных обязательств ведется с целью учета расходных обязательств и определения объема бюджетных ассигнований бюджета Репьевского сельсовета Тогучинского района Новосибирской области (далее – местный бюджет), необходимых для их исполнения.</w:t>
      </w:r>
    </w:p>
    <w:p w:rsidR="00A47EC6" w:rsidRPr="00A47EC6" w:rsidRDefault="00A47EC6" w:rsidP="00A47EC6">
      <w:pPr>
        <w:keepNext/>
        <w:ind w:firstLine="709"/>
        <w:jc w:val="both"/>
        <w:outlineLvl w:val="3"/>
        <w:rPr>
          <w:rFonts w:ascii="Arial" w:hAnsi="Arial" w:cs="Arial"/>
        </w:rPr>
      </w:pPr>
      <w:r w:rsidRPr="00A47EC6">
        <w:rPr>
          <w:rFonts w:ascii="Arial" w:hAnsi="Arial" w:cs="Arial"/>
        </w:rPr>
        <w:t>3. Данные реестра расходных обязательств используются при составлении проекта местного бюджета.</w:t>
      </w:r>
    </w:p>
    <w:p w:rsidR="00A47EC6" w:rsidRPr="00A47EC6" w:rsidRDefault="00A47EC6" w:rsidP="00A47EC6">
      <w:pPr>
        <w:keepNext/>
        <w:ind w:firstLine="709"/>
        <w:jc w:val="both"/>
        <w:outlineLvl w:val="3"/>
        <w:rPr>
          <w:rFonts w:ascii="Arial" w:hAnsi="Arial" w:cs="Arial"/>
        </w:rPr>
      </w:pPr>
      <w:r w:rsidRPr="00A47EC6">
        <w:rPr>
          <w:rFonts w:ascii="Arial" w:hAnsi="Arial" w:cs="Arial"/>
        </w:rPr>
        <w:t>4. </w:t>
      </w:r>
      <w:proofErr w:type="gramStart"/>
      <w:r w:rsidRPr="00A47EC6">
        <w:rPr>
          <w:rFonts w:ascii="Arial" w:hAnsi="Arial" w:cs="Arial"/>
        </w:rPr>
        <w:t>Реестр расходных обязательств формируется и ведется в разрезе главных распорядителей средств местного бюджета в виде свода (перечня) федеральных законов, законов Новосибирской области, нормативных правовых актов Репьевского сельсовета Тогучинского района Новосибирской области, обусловливающих правовые основания для иных расходных обязательств с указанием соответствующих положений (статей, частей, пунктов, подпунктов, абзацев) федеральных законов, законов Новосибирской области, нормативных правовых актов Репьевского сельсовета Тогучинского района Новосибирской</w:t>
      </w:r>
      <w:proofErr w:type="gramEnd"/>
      <w:r w:rsidRPr="00A47EC6">
        <w:rPr>
          <w:rFonts w:ascii="Arial" w:hAnsi="Arial" w:cs="Arial"/>
        </w:rPr>
        <w:t xml:space="preserve"> области с оценкой объемов бюджетных ассигнований местного бюджета, необходимых для исполнения расходных обязательств, включенных в реестр расходных обязательств.</w:t>
      </w:r>
    </w:p>
    <w:p w:rsidR="00A47EC6" w:rsidRPr="00A47EC6" w:rsidRDefault="00A47EC6" w:rsidP="00A47EC6">
      <w:pPr>
        <w:widowControl w:val="0"/>
        <w:autoSpaceDE w:val="0"/>
        <w:autoSpaceDN w:val="0"/>
        <w:ind w:firstLine="709"/>
        <w:jc w:val="both"/>
        <w:rPr>
          <w:rFonts w:ascii="Arial" w:hAnsi="Arial" w:cs="Arial"/>
        </w:rPr>
      </w:pPr>
      <w:r w:rsidRPr="00A47EC6">
        <w:rPr>
          <w:rFonts w:ascii="Arial" w:hAnsi="Arial" w:cs="Arial"/>
        </w:rPr>
        <w:t>5. Формирование и ведение реестра расходных обязательств осуществляется администрацией Репьевского сельсовета Тогучинского района Новосибирской области  (далее – администрация) в электронном виде и на бумажном носителе, на основании сведений, содержащихся в реестрах расходных обязатель</w:t>
      </w:r>
      <w:proofErr w:type="gramStart"/>
      <w:r w:rsidRPr="00A47EC6">
        <w:rPr>
          <w:rFonts w:ascii="Arial" w:hAnsi="Arial" w:cs="Arial"/>
        </w:rPr>
        <w:t>ств гл</w:t>
      </w:r>
      <w:proofErr w:type="gramEnd"/>
      <w:r w:rsidRPr="00A47EC6">
        <w:rPr>
          <w:rFonts w:ascii="Arial" w:hAnsi="Arial" w:cs="Arial"/>
        </w:rPr>
        <w:t>авных распорядителей средств местного бюджета.</w:t>
      </w:r>
    </w:p>
    <w:p w:rsidR="00A47EC6" w:rsidRPr="00A47EC6" w:rsidRDefault="00A47EC6" w:rsidP="00A47EC6">
      <w:pPr>
        <w:keepNext/>
        <w:ind w:firstLine="709"/>
        <w:jc w:val="both"/>
        <w:outlineLvl w:val="3"/>
        <w:rPr>
          <w:rFonts w:ascii="Arial" w:hAnsi="Arial" w:cs="Arial"/>
        </w:rPr>
      </w:pPr>
      <w:r w:rsidRPr="00A47EC6">
        <w:rPr>
          <w:rFonts w:ascii="Arial" w:hAnsi="Arial" w:cs="Arial"/>
        </w:rPr>
        <w:t>6. Реестр расходных обязатель</w:t>
      </w:r>
      <w:proofErr w:type="gramStart"/>
      <w:r w:rsidRPr="00A47EC6">
        <w:rPr>
          <w:rFonts w:ascii="Arial" w:hAnsi="Arial" w:cs="Arial"/>
        </w:rPr>
        <w:t>ств пр</w:t>
      </w:r>
      <w:proofErr w:type="gramEnd"/>
      <w:r w:rsidRPr="00A47EC6">
        <w:rPr>
          <w:rFonts w:ascii="Arial" w:hAnsi="Arial" w:cs="Arial"/>
        </w:rPr>
        <w:t>едставляется администрацией ежегодно:</w:t>
      </w:r>
    </w:p>
    <w:p w:rsidR="00A47EC6" w:rsidRPr="00A47EC6" w:rsidRDefault="00A47EC6" w:rsidP="00A47EC6">
      <w:pPr>
        <w:autoSpaceDE w:val="0"/>
        <w:autoSpaceDN w:val="0"/>
        <w:adjustRightInd w:val="0"/>
        <w:ind w:firstLine="709"/>
        <w:jc w:val="both"/>
        <w:rPr>
          <w:rFonts w:ascii="Arial" w:hAnsi="Arial" w:cs="Arial"/>
        </w:rPr>
      </w:pPr>
      <w:r w:rsidRPr="00A47EC6">
        <w:rPr>
          <w:rFonts w:ascii="Arial" w:hAnsi="Arial" w:cs="Arial"/>
        </w:rPr>
        <w:t xml:space="preserve">1) в Совет депутатов Репьевского сельсовета Тогучинского района Новосибирской области в составе документов и материалов, представляемых одновременно с проектом решения о местном бюджете, по форме согласно </w:t>
      </w:r>
      <w:hyperlink r:id="rId11" w:history="1">
        <w:r w:rsidRPr="00A47EC6">
          <w:rPr>
            <w:rFonts w:ascii="Arial" w:hAnsi="Arial" w:cs="Arial"/>
          </w:rPr>
          <w:t>приложению</w:t>
        </w:r>
      </w:hyperlink>
      <w:r w:rsidRPr="00A47EC6">
        <w:rPr>
          <w:rFonts w:ascii="Arial" w:hAnsi="Arial" w:cs="Arial"/>
        </w:rPr>
        <w:t xml:space="preserve"> к настоящему Порядку;</w:t>
      </w:r>
    </w:p>
    <w:p w:rsidR="00A47EC6" w:rsidRPr="00A47EC6" w:rsidRDefault="00A47EC6" w:rsidP="00A47EC6">
      <w:pPr>
        <w:autoSpaceDE w:val="0"/>
        <w:autoSpaceDN w:val="0"/>
        <w:adjustRightInd w:val="0"/>
        <w:ind w:firstLine="709"/>
        <w:jc w:val="both"/>
        <w:rPr>
          <w:rFonts w:ascii="Arial" w:hAnsi="Arial" w:cs="Arial"/>
        </w:rPr>
      </w:pPr>
      <w:r w:rsidRPr="00A47EC6">
        <w:rPr>
          <w:rFonts w:ascii="Arial" w:hAnsi="Arial" w:cs="Arial"/>
        </w:rPr>
        <w:t>2) в министерство финансов и налоговой политики Новосибирской области (далее – министерство финансов) – по форме и в порядке, утвержденном приказом министерства финансов.</w:t>
      </w:r>
    </w:p>
    <w:p w:rsidR="00A47EC6" w:rsidRPr="00A47EC6" w:rsidRDefault="00A47EC6" w:rsidP="00A47EC6">
      <w:pPr>
        <w:keepNext/>
        <w:ind w:firstLine="709"/>
        <w:jc w:val="both"/>
        <w:outlineLvl w:val="3"/>
        <w:rPr>
          <w:rFonts w:ascii="Arial" w:hAnsi="Arial" w:cs="Arial"/>
        </w:rPr>
      </w:pPr>
      <w:r w:rsidRPr="00A47EC6">
        <w:rPr>
          <w:rFonts w:ascii="Arial" w:hAnsi="Arial" w:cs="Arial"/>
        </w:rPr>
        <w:t>7. Главные распорядители средств местного бюджета ведут и представляют в финансовый орган реестры расходных обязательств на бумажном носителе и в электронном виде с использованием автоматизированной системы сбора информации по форме согласно приложению:</w:t>
      </w:r>
    </w:p>
    <w:p w:rsidR="00A47EC6" w:rsidRPr="00A47EC6" w:rsidRDefault="00A47EC6" w:rsidP="00A47EC6">
      <w:pPr>
        <w:autoSpaceDE w:val="0"/>
        <w:autoSpaceDN w:val="0"/>
        <w:adjustRightInd w:val="0"/>
        <w:ind w:firstLine="709"/>
        <w:jc w:val="both"/>
        <w:rPr>
          <w:rFonts w:ascii="Arial" w:hAnsi="Arial" w:cs="Arial"/>
        </w:rPr>
      </w:pPr>
      <w:r w:rsidRPr="00A47EC6">
        <w:rPr>
          <w:rFonts w:ascii="Arial" w:hAnsi="Arial" w:cs="Arial"/>
        </w:rPr>
        <w:t>- для составления проекта местного бюджета – не позднее 1 ноября текущего года;</w:t>
      </w:r>
    </w:p>
    <w:p w:rsidR="00A47EC6" w:rsidRPr="00A47EC6" w:rsidRDefault="00A47EC6" w:rsidP="00A47EC6">
      <w:pPr>
        <w:autoSpaceDE w:val="0"/>
        <w:autoSpaceDN w:val="0"/>
        <w:adjustRightInd w:val="0"/>
        <w:ind w:firstLine="709"/>
        <w:jc w:val="both"/>
        <w:rPr>
          <w:rFonts w:ascii="Arial" w:hAnsi="Arial" w:cs="Arial"/>
        </w:rPr>
      </w:pPr>
      <w:r w:rsidRPr="00A47EC6">
        <w:rPr>
          <w:rFonts w:ascii="Arial" w:hAnsi="Arial" w:cs="Arial"/>
        </w:rPr>
        <w:lastRenderedPageBreak/>
        <w:t>- для предоставления в министерство финансов и налоговой политики Новосибирской области – не позднее 15 мая текущего года.</w:t>
      </w:r>
    </w:p>
    <w:p w:rsidR="00A47EC6" w:rsidRPr="00A47EC6" w:rsidRDefault="00A47EC6" w:rsidP="00A47EC6">
      <w:pPr>
        <w:autoSpaceDE w:val="0"/>
        <w:autoSpaceDN w:val="0"/>
        <w:adjustRightInd w:val="0"/>
        <w:ind w:firstLine="709"/>
        <w:jc w:val="both"/>
        <w:rPr>
          <w:rFonts w:ascii="Arial" w:hAnsi="Arial" w:cs="Arial"/>
        </w:rPr>
      </w:pPr>
      <w:r w:rsidRPr="00A47EC6">
        <w:rPr>
          <w:rFonts w:ascii="Arial" w:hAnsi="Arial" w:cs="Arial"/>
        </w:rPr>
        <w:t>8. Главные распорядители средств местного бюджета обеспечивают полноту, своевременность и достоверность сведений, предоставляемых в администрацию, для целей формирования и ведения реестра расходных обязательств.</w:t>
      </w:r>
    </w:p>
    <w:p w:rsidR="00A47EC6" w:rsidRPr="00A47EC6" w:rsidRDefault="00A47EC6" w:rsidP="00A47EC6">
      <w:pPr>
        <w:autoSpaceDE w:val="0"/>
        <w:autoSpaceDN w:val="0"/>
        <w:adjustRightInd w:val="0"/>
        <w:ind w:firstLine="709"/>
        <w:jc w:val="both"/>
        <w:rPr>
          <w:rFonts w:ascii="Arial" w:hAnsi="Arial" w:cs="Arial"/>
        </w:rPr>
      </w:pPr>
      <w:r w:rsidRPr="00A47EC6">
        <w:rPr>
          <w:rFonts w:ascii="Arial" w:hAnsi="Arial" w:cs="Arial"/>
        </w:rPr>
        <w:t xml:space="preserve">9. Администрация осуществляет </w:t>
      </w:r>
      <w:proofErr w:type="gramStart"/>
      <w:r w:rsidRPr="00A47EC6">
        <w:rPr>
          <w:rFonts w:ascii="Arial" w:hAnsi="Arial" w:cs="Arial"/>
        </w:rPr>
        <w:t>контроль за</w:t>
      </w:r>
      <w:proofErr w:type="gramEnd"/>
      <w:r w:rsidRPr="00A47EC6">
        <w:rPr>
          <w:rFonts w:ascii="Arial" w:hAnsi="Arial" w:cs="Arial"/>
        </w:rPr>
        <w:t xml:space="preserve"> полнотой, своевременностью и достоверностью сведений для целей формирования и ведения реестра расходных обязательств.</w:t>
      </w:r>
    </w:p>
    <w:p w:rsidR="00A47EC6" w:rsidRPr="00A47EC6" w:rsidRDefault="00A47EC6" w:rsidP="00A47EC6">
      <w:pPr>
        <w:autoSpaceDE w:val="0"/>
        <w:autoSpaceDN w:val="0"/>
        <w:adjustRightInd w:val="0"/>
        <w:rPr>
          <w:rFonts w:ascii="Arial" w:hAnsi="Arial" w:cs="Arial"/>
        </w:rPr>
      </w:pPr>
    </w:p>
    <w:tbl>
      <w:tblPr>
        <w:tblW w:w="5000" w:type="pct"/>
        <w:tblLook w:val="04A0" w:firstRow="1" w:lastRow="0" w:firstColumn="1" w:lastColumn="0" w:noHBand="0" w:noVBand="1"/>
      </w:tblPr>
      <w:tblGrid>
        <w:gridCol w:w="1475"/>
        <w:gridCol w:w="873"/>
        <w:gridCol w:w="518"/>
        <w:gridCol w:w="499"/>
        <w:gridCol w:w="705"/>
        <w:gridCol w:w="584"/>
        <w:gridCol w:w="488"/>
        <w:gridCol w:w="530"/>
        <w:gridCol w:w="2637"/>
        <w:gridCol w:w="631"/>
        <w:gridCol w:w="631"/>
      </w:tblGrid>
      <w:tr w:rsidR="00FA527D" w:rsidRPr="00916987" w:rsidTr="00FA527D">
        <w:trPr>
          <w:trHeight w:val="300"/>
        </w:trPr>
        <w:tc>
          <w:tcPr>
            <w:tcW w:w="793" w:type="pct"/>
            <w:shd w:val="clear" w:color="auto" w:fill="auto"/>
            <w:noWrap/>
            <w:vAlign w:val="bottom"/>
            <w:hideMark/>
          </w:tcPr>
          <w:p w:rsidR="00FA527D" w:rsidRPr="00916987" w:rsidRDefault="00FA527D" w:rsidP="00A47EC6">
            <w:pPr>
              <w:rPr>
                <w:rFonts w:ascii="Arial" w:hAnsi="Arial" w:cs="Arial"/>
                <w:color w:val="000000"/>
                <w:sz w:val="16"/>
                <w:szCs w:val="16"/>
              </w:rPr>
            </w:pPr>
          </w:p>
        </w:tc>
        <w:tc>
          <w:tcPr>
            <w:tcW w:w="434" w:type="pct"/>
            <w:shd w:val="clear" w:color="auto" w:fill="auto"/>
            <w:noWrap/>
            <w:vAlign w:val="bottom"/>
            <w:hideMark/>
          </w:tcPr>
          <w:p w:rsidR="00FA527D" w:rsidRPr="00916987" w:rsidRDefault="00FA527D" w:rsidP="00A47EC6">
            <w:pPr>
              <w:rPr>
                <w:rFonts w:ascii="Arial" w:hAnsi="Arial" w:cs="Arial"/>
                <w:color w:val="000000"/>
                <w:sz w:val="16"/>
                <w:szCs w:val="16"/>
              </w:rPr>
            </w:pPr>
          </w:p>
        </w:tc>
        <w:tc>
          <w:tcPr>
            <w:tcW w:w="271" w:type="pct"/>
            <w:shd w:val="clear" w:color="auto" w:fill="auto"/>
            <w:noWrap/>
            <w:vAlign w:val="bottom"/>
            <w:hideMark/>
          </w:tcPr>
          <w:p w:rsidR="00FA527D" w:rsidRPr="00916987" w:rsidRDefault="00FA527D" w:rsidP="00A47EC6">
            <w:pPr>
              <w:rPr>
                <w:rFonts w:ascii="Arial" w:hAnsi="Arial" w:cs="Arial"/>
                <w:color w:val="000000"/>
                <w:sz w:val="16"/>
                <w:szCs w:val="16"/>
              </w:rPr>
            </w:pPr>
          </w:p>
        </w:tc>
        <w:tc>
          <w:tcPr>
            <w:tcW w:w="261" w:type="pct"/>
            <w:shd w:val="clear" w:color="auto" w:fill="auto"/>
            <w:noWrap/>
            <w:vAlign w:val="bottom"/>
            <w:hideMark/>
          </w:tcPr>
          <w:p w:rsidR="00FA527D" w:rsidRPr="00916987" w:rsidRDefault="00FA527D" w:rsidP="00A47EC6">
            <w:pPr>
              <w:rPr>
                <w:rFonts w:ascii="Arial" w:hAnsi="Arial" w:cs="Arial"/>
                <w:color w:val="000000"/>
                <w:sz w:val="16"/>
                <w:szCs w:val="16"/>
              </w:rPr>
            </w:pPr>
          </w:p>
        </w:tc>
        <w:tc>
          <w:tcPr>
            <w:tcW w:w="368" w:type="pct"/>
            <w:shd w:val="clear" w:color="auto" w:fill="auto"/>
            <w:noWrap/>
            <w:vAlign w:val="bottom"/>
            <w:hideMark/>
          </w:tcPr>
          <w:p w:rsidR="00FA527D" w:rsidRPr="00916987" w:rsidRDefault="00FA527D" w:rsidP="00A47EC6">
            <w:pPr>
              <w:rPr>
                <w:rFonts w:ascii="Arial" w:hAnsi="Arial" w:cs="Arial"/>
                <w:color w:val="000000"/>
                <w:sz w:val="16"/>
                <w:szCs w:val="16"/>
              </w:rPr>
            </w:pPr>
          </w:p>
        </w:tc>
        <w:tc>
          <w:tcPr>
            <w:tcW w:w="305" w:type="pct"/>
            <w:shd w:val="clear" w:color="auto" w:fill="auto"/>
            <w:noWrap/>
            <w:vAlign w:val="bottom"/>
            <w:hideMark/>
          </w:tcPr>
          <w:p w:rsidR="00FA527D" w:rsidRPr="00916987" w:rsidRDefault="00FA527D" w:rsidP="00A47EC6">
            <w:pPr>
              <w:rPr>
                <w:rFonts w:ascii="Arial" w:hAnsi="Arial" w:cs="Arial"/>
                <w:color w:val="000000"/>
                <w:sz w:val="16"/>
                <w:szCs w:val="16"/>
              </w:rPr>
            </w:pPr>
          </w:p>
        </w:tc>
        <w:tc>
          <w:tcPr>
            <w:tcW w:w="255" w:type="pct"/>
            <w:shd w:val="clear" w:color="auto" w:fill="auto"/>
            <w:noWrap/>
            <w:vAlign w:val="bottom"/>
            <w:hideMark/>
          </w:tcPr>
          <w:p w:rsidR="00FA527D" w:rsidRPr="00916987" w:rsidRDefault="00FA527D" w:rsidP="00A47EC6">
            <w:pPr>
              <w:rPr>
                <w:rFonts w:ascii="Arial" w:hAnsi="Arial" w:cs="Arial"/>
                <w:color w:val="000000"/>
                <w:sz w:val="16"/>
                <w:szCs w:val="16"/>
              </w:rPr>
            </w:pPr>
          </w:p>
        </w:tc>
        <w:tc>
          <w:tcPr>
            <w:tcW w:w="277" w:type="pct"/>
            <w:shd w:val="clear" w:color="auto" w:fill="auto"/>
            <w:noWrap/>
            <w:vAlign w:val="bottom"/>
            <w:hideMark/>
          </w:tcPr>
          <w:p w:rsidR="00FA527D" w:rsidRPr="00916987" w:rsidRDefault="00FA527D" w:rsidP="00A47EC6">
            <w:pPr>
              <w:rPr>
                <w:rFonts w:ascii="Arial" w:hAnsi="Arial" w:cs="Arial"/>
                <w:color w:val="000000"/>
                <w:sz w:val="16"/>
                <w:szCs w:val="16"/>
              </w:rPr>
            </w:pPr>
          </w:p>
        </w:tc>
        <w:tc>
          <w:tcPr>
            <w:tcW w:w="2036" w:type="pct"/>
            <w:gridSpan w:val="3"/>
            <w:shd w:val="clear" w:color="auto" w:fill="auto"/>
            <w:noWrap/>
            <w:vAlign w:val="bottom"/>
            <w:hideMark/>
          </w:tcPr>
          <w:p w:rsidR="00FA527D" w:rsidRPr="00916987" w:rsidRDefault="00FA527D" w:rsidP="00A47EC6">
            <w:pPr>
              <w:rPr>
                <w:rFonts w:ascii="Arial" w:hAnsi="Arial" w:cs="Arial"/>
                <w:color w:val="000000"/>
                <w:sz w:val="16"/>
                <w:szCs w:val="16"/>
              </w:rPr>
            </w:pPr>
            <w:r w:rsidRPr="00916987">
              <w:rPr>
                <w:rFonts w:ascii="Arial" w:hAnsi="Arial" w:cs="Arial"/>
                <w:color w:val="000000"/>
                <w:sz w:val="16"/>
                <w:szCs w:val="16"/>
              </w:rPr>
              <w:t>Приложение</w:t>
            </w:r>
            <w:r w:rsidRPr="00916987">
              <w:rPr>
                <w:rFonts w:ascii="Arial" w:hAnsi="Arial" w:cs="Arial"/>
                <w:color w:val="000000"/>
                <w:sz w:val="16"/>
                <w:szCs w:val="16"/>
              </w:rPr>
              <w:t xml:space="preserve"> </w:t>
            </w:r>
            <w:r w:rsidRPr="00916987">
              <w:rPr>
                <w:rFonts w:ascii="Arial" w:hAnsi="Arial" w:cs="Arial"/>
                <w:color w:val="000000"/>
                <w:sz w:val="16"/>
                <w:szCs w:val="16"/>
              </w:rPr>
              <w:t>к Порядку ведения реестра расходных</w:t>
            </w:r>
            <w:r w:rsidRPr="00916987">
              <w:rPr>
                <w:rFonts w:ascii="Arial" w:hAnsi="Arial" w:cs="Arial"/>
                <w:color w:val="000000"/>
                <w:sz w:val="16"/>
                <w:szCs w:val="16"/>
              </w:rPr>
              <w:t xml:space="preserve"> </w:t>
            </w:r>
            <w:r w:rsidRPr="00916987">
              <w:rPr>
                <w:rFonts w:ascii="Arial" w:hAnsi="Arial" w:cs="Arial"/>
                <w:color w:val="000000"/>
                <w:sz w:val="16"/>
                <w:szCs w:val="16"/>
              </w:rPr>
              <w:t>обязательств Репьевского сельсовета</w:t>
            </w:r>
            <w:r w:rsidRPr="00916987">
              <w:rPr>
                <w:rFonts w:ascii="Arial" w:hAnsi="Arial" w:cs="Arial"/>
                <w:color w:val="000000"/>
                <w:sz w:val="16"/>
                <w:szCs w:val="16"/>
              </w:rPr>
              <w:t xml:space="preserve"> </w:t>
            </w:r>
            <w:r w:rsidRPr="00916987">
              <w:rPr>
                <w:rFonts w:ascii="Arial" w:hAnsi="Arial" w:cs="Arial"/>
                <w:color w:val="000000"/>
                <w:sz w:val="16"/>
                <w:szCs w:val="16"/>
              </w:rPr>
              <w:t>Тогучинского района Новосибирской области</w:t>
            </w:r>
          </w:p>
        </w:tc>
      </w:tr>
      <w:tr w:rsidR="00A47EC6" w:rsidRPr="00916987" w:rsidTr="00FA527D">
        <w:trPr>
          <w:trHeight w:val="300"/>
        </w:trPr>
        <w:tc>
          <w:tcPr>
            <w:tcW w:w="5000" w:type="pct"/>
            <w:gridSpan w:val="11"/>
            <w:tcBorders>
              <w:left w:val="nil"/>
              <w:bottom w:val="nil"/>
              <w:right w:val="nil"/>
            </w:tcBorders>
            <w:shd w:val="clear" w:color="auto" w:fill="auto"/>
            <w:noWrap/>
            <w:vAlign w:val="bottom"/>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Реестр</w:t>
            </w:r>
          </w:p>
        </w:tc>
      </w:tr>
      <w:tr w:rsidR="00A47EC6" w:rsidRPr="00916987" w:rsidTr="00A47EC6">
        <w:trPr>
          <w:trHeight w:val="300"/>
        </w:trPr>
        <w:tc>
          <w:tcPr>
            <w:tcW w:w="5000" w:type="pct"/>
            <w:gridSpan w:val="11"/>
            <w:tcBorders>
              <w:top w:val="nil"/>
              <w:left w:val="nil"/>
              <w:bottom w:val="nil"/>
              <w:right w:val="nil"/>
            </w:tcBorders>
            <w:shd w:val="clear" w:color="auto" w:fill="auto"/>
            <w:noWrap/>
            <w:vAlign w:val="bottom"/>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расходных обязательств _____________________________________ Новосибирской области</w:t>
            </w:r>
          </w:p>
        </w:tc>
      </w:tr>
      <w:tr w:rsidR="00A47EC6" w:rsidRPr="00916987" w:rsidTr="00A47EC6">
        <w:trPr>
          <w:trHeight w:val="300"/>
        </w:trPr>
        <w:tc>
          <w:tcPr>
            <w:tcW w:w="5000" w:type="pct"/>
            <w:gridSpan w:val="11"/>
            <w:tcBorders>
              <w:top w:val="nil"/>
              <w:left w:val="nil"/>
              <w:bottom w:val="nil"/>
              <w:right w:val="nil"/>
            </w:tcBorders>
            <w:shd w:val="clear" w:color="auto" w:fill="auto"/>
            <w:noWrap/>
            <w:vAlign w:val="bottom"/>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(наименование муниципального образования)</w:t>
            </w:r>
          </w:p>
        </w:tc>
      </w:tr>
      <w:tr w:rsidR="00A47EC6" w:rsidRPr="00916987" w:rsidTr="00A47EC6">
        <w:trPr>
          <w:trHeight w:val="300"/>
        </w:trPr>
        <w:tc>
          <w:tcPr>
            <w:tcW w:w="5000" w:type="pct"/>
            <w:gridSpan w:val="11"/>
            <w:tcBorders>
              <w:top w:val="nil"/>
              <w:left w:val="nil"/>
              <w:bottom w:val="nil"/>
              <w:right w:val="nil"/>
            </w:tcBorders>
            <w:shd w:val="clear" w:color="auto" w:fill="auto"/>
            <w:noWrap/>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на ___.___._____</w:t>
            </w:r>
          </w:p>
        </w:tc>
      </w:tr>
      <w:tr w:rsidR="00FA527D" w:rsidRPr="00916987" w:rsidTr="00FA527D">
        <w:trPr>
          <w:trHeight w:val="300"/>
        </w:trPr>
        <w:tc>
          <w:tcPr>
            <w:tcW w:w="793"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434"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271"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261"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368"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305"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255"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277"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1465"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286"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286"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r>
      <w:tr w:rsidR="00A47EC6" w:rsidRPr="00916987" w:rsidTr="00FA527D">
        <w:trPr>
          <w:trHeight w:val="1215"/>
        </w:trPr>
        <w:tc>
          <w:tcPr>
            <w:tcW w:w="7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Наименование полномочий</w:t>
            </w:r>
          </w:p>
        </w:tc>
        <w:tc>
          <w:tcPr>
            <w:tcW w:w="965"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Правовое основание финансового обеспечения полномочий (нормативные правовые акты, договоры, соглашения Российской Федерации, Новосибирской области и ________________________)                                (наименование муниципального образования)</w:t>
            </w:r>
          </w:p>
        </w:tc>
        <w:tc>
          <w:tcPr>
            <w:tcW w:w="36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Код бюджетной классификации (раздел/подраздел)</w:t>
            </w:r>
          </w:p>
        </w:tc>
        <w:tc>
          <w:tcPr>
            <w:tcW w:w="2873" w:type="pct"/>
            <w:gridSpan w:val="6"/>
            <w:tcBorders>
              <w:top w:val="single" w:sz="4" w:space="0" w:color="auto"/>
              <w:left w:val="nil"/>
              <w:bottom w:val="single" w:sz="4" w:space="0" w:color="auto"/>
              <w:right w:val="single" w:sz="4" w:space="0" w:color="auto"/>
            </w:tcBorders>
            <w:shd w:val="clear" w:color="auto" w:fill="auto"/>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Объем средств на исполнение расходного обязательства муниципального образования (тыс. рублей)</w:t>
            </w:r>
          </w:p>
        </w:tc>
      </w:tr>
      <w:tr w:rsidR="00A47EC6" w:rsidRPr="00916987" w:rsidTr="00FA527D">
        <w:trPr>
          <w:trHeight w:val="585"/>
        </w:trPr>
        <w:tc>
          <w:tcPr>
            <w:tcW w:w="793" w:type="pct"/>
            <w:vMerge/>
            <w:tcBorders>
              <w:top w:val="single" w:sz="4" w:space="0" w:color="auto"/>
              <w:left w:val="single" w:sz="4" w:space="0" w:color="auto"/>
              <w:bottom w:val="single" w:sz="4" w:space="0" w:color="auto"/>
              <w:right w:val="single" w:sz="4" w:space="0" w:color="auto"/>
            </w:tcBorders>
            <w:vAlign w:val="center"/>
            <w:hideMark/>
          </w:tcPr>
          <w:p w:rsidR="00A47EC6" w:rsidRPr="00916987" w:rsidRDefault="00A47EC6" w:rsidP="00A47EC6">
            <w:pPr>
              <w:rPr>
                <w:rFonts w:ascii="Arial" w:hAnsi="Arial" w:cs="Arial"/>
                <w:color w:val="000000"/>
                <w:sz w:val="16"/>
                <w:szCs w:val="16"/>
              </w:rPr>
            </w:pPr>
          </w:p>
        </w:tc>
        <w:tc>
          <w:tcPr>
            <w:tcW w:w="965" w:type="pct"/>
            <w:gridSpan w:val="3"/>
            <w:vMerge/>
            <w:tcBorders>
              <w:top w:val="single" w:sz="4" w:space="0" w:color="auto"/>
              <w:left w:val="single" w:sz="4" w:space="0" w:color="auto"/>
              <w:bottom w:val="single" w:sz="4" w:space="0" w:color="000000"/>
              <w:right w:val="single" w:sz="4" w:space="0" w:color="000000"/>
            </w:tcBorders>
            <w:vAlign w:val="center"/>
            <w:hideMark/>
          </w:tcPr>
          <w:p w:rsidR="00A47EC6" w:rsidRPr="00916987" w:rsidRDefault="00A47EC6" w:rsidP="00A47EC6">
            <w:pPr>
              <w:rPr>
                <w:rFonts w:ascii="Arial" w:hAnsi="Arial" w:cs="Arial"/>
                <w:color w:val="000000"/>
                <w:sz w:val="16"/>
                <w:szCs w:val="16"/>
              </w:rPr>
            </w:pPr>
          </w:p>
        </w:tc>
        <w:tc>
          <w:tcPr>
            <w:tcW w:w="368" w:type="pct"/>
            <w:vMerge/>
            <w:tcBorders>
              <w:top w:val="single" w:sz="4" w:space="0" w:color="auto"/>
              <w:left w:val="single" w:sz="4" w:space="0" w:color="auto"/>
              <w:bottom w:val="single" w:sz="4" w:space="0" w:color="000000"/>
              <w:right w:val="single" w:sz="4" w:space="0" w:color="auto"/>
            </w:tcBorders>
            <w:vAlign w:val="center"/>
            <w:hideMark/>
          </w:tcPr>
          <w:p w:rsidR="00A47EC6" w:rsidRPr="00916987" w:rsidRDefault="00A47EC6" w:rsidP="00A47EC6">
            <w:pPr>
              <w:rPr>
                <w:rFonts w:ascii="Arial" w:hAnsi="Arial" w:cs="Arial"/>
                <w:color w:val="000000"/>
                <w:sz w:val="16"/>
                <w:szCs w:val="16"/>
              </w:rPr>
            </w:pPr>
          </w:p>
        </w:tc>
        <w:tc>
          <w:tcPr>
            <w:tcW w:w="560" w:type="pct"/>
            <w:gridSpan w:val="2"/>
            <w:tcBorders>
              <w:top w:val="single" w:sz="4" w:space="0" w:color="auto"/>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Отчетный финансовый год</w:t>
            </w: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Текущий финансовый год</w:t>
            </w:r>
          </w:p>
        </w:tc>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Очередной финансовый год</w:t>
            </w:r>
          </w:p>
        </w:tc>
        <w:tc>
          <w:tcPr>
            <w:tcW w:w="572" w:type="pct"/>
            <w:gridSpan w:val="2"/>
            <w:tcBorders>
              <w:top w:val="single" w:sz="4" w:space="0" w:color="auto"/>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Плановый период*</w:t>
            </w:r>
          </w:p>
        </w:tc>
      </w:tr>
      <w:tr w:rsidR="00FA527D" w:rsidRPr="00916987" w:rsidTr="00FA527D">
        <w:trPr>
          <w:trHeight w:val="2100"/>
        </w:trPr>
        <w:tc>
          <w:tcPr>
            <w:tcW w:w="793" w:type="pct"/>
            <w:vMerge/>
            <w:tcBorders>
              <w:top w:val="single" w:sz="4" w:space="0" w:color="auto"/>
              <w:left w:val="single" w:sz="4" w:space="0" w:color="auto"/>
              <w:bottom w:val="single" w:sz="4" w:space="0" w:color="auto"/>
              <w:right w:val="single" w:sz="4" w:space="0" w:color="auto"/>
            </w:tcBorders>
            <w:vAlign w:val="center"/>
            <w:hideMark/>
          </w:tcPr>
          <w:p w:rsidR="00A47EC6" w:rsidRPr="00916987" w:rsidRDefault="00A47EC6" w:rsidP="00A47EC6">
            <w:pPr>
              <w:rPr>
                <w:rFonts w:ascii="Arial" w:hAnsi="Arial" w:cs="Arial"/>
                <w:color w:val="000000"/>
                <w:sz w:val="16"/>
                <w:szCs w:val="16"/>
              </w:rPr>
            </w:pPr>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Наименование, номер и дата</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Номер статьи (подстатьи), пункта (подпункта)</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Дата вступления в силу, срок действия</w:t>
            </w:r>
          </w:p>
        </w:tc>
        <w:tc>
          <w:tcPr>
            <w:tcW w:w="368" w:type="pct"/>
            <w:vMerge/>
            <w:tcBorders>
              <w:top w:val="single" w:sz="4" w:space="0" w:color="auto"/>
              <w:left w:val="single" w:sz="4" w:space="0" w:color="auto"/>
              <w:bottom w:val="single" w:sz="4" w:space="0" w:color="000000"/>
              <w:right w:val="single" w:sz="4" w:space="0" w:color="auto"/>
            </w:tcBorders>
            <w:vAlign w:val="center"/>
            <w:hideMark/>
          </w:tcPr>
          <w:p w:rsidR="00A47EC6" w:rsidRPr="00916987" w:rsidRDefault="00A47EC6" w:rsidP="00A47EC6">
            <w:pPr>
              <w:rPr>
                <w:rFonts w:ascii="Arial" w:hAnsi="Arial" w:cs="Arial"/>
                <w:color w:val="000000"/>
                <w:sz w:val="16"/>
                <w:szCs w:val="16"/>
              </w:rPr>
            </w:pPr>
          </w:p>
        </w:tc>
        <w:tc>
          <w:tcPr>
            <w:tcW w:w="305"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Утвержденные бюджетные ассигнования</w:t>
            </w:r>
          </w:p>
        </w:tc>
        <w:tc>
          <w:tcPr>
            <w:tcW w:w="255"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Исполнено</w:t>
            </w:r>
          </w:p>
        </w:tc>
        <w:tc>
          <w:tcPr>
            <w:tcW w:w="277" w:type="pct"/>
            <w:vMerge/>
            <w:tcBorders>
              <w:top w:val="nil"/>
              <w:left w:val="single" w:sz="4" w:space="0" w:color="auto"/>
              <w:bottom w:val="single" w:sz="4" w:space="0" w:color="auto"/>
              <w:right w:val="single" w:sz="4" w:space="0" w:color="auto"/>
            </w:tcBorders>
            <w:vAlign w:val="center"/>
            <w:hideMark/>
          </w:tcPr>
          <w:p w:rsidR="00A47EC6" w:rsidRPr="00916987" w:rsidRDefault="00A47EC6" w:rsidP="00A47EC6">
            <w:pPr>
              <w:rPr>
                <w:rFonts w:ascii="Arial" w:hAnsi="Arial" w:cs="Arial"/>
                <w:color w:val="000000"/>
                <w:sz w:val="16"/>
                <w:szCs w:val="16"/>
              </w:rPr>
            </w:pPr>
          </w:p>
        </w:tc>
        <w:tc>
          <w:tcPr>
            <w:tcW w:w="1465" w:type="pct"/>
            <w:vMerge/>
            <w:tcBorders>
              <w:top w:val="nil"/>
              <w:left w:val="single" w:sz="4" w:space="0" w:color="auto"/>
              <w:bottom w:val="single" w:sz="4" w:space="0" w:color="auto"/>
              <w:right w:val="single" w:sz="4" w:space="0" w:color="auto"/>
            </w:tcBorders>
            <w:vAlign w:val="center"/>
            <w:hideMark/>
          </w:tcPr>
          <w:p w:rsidR="00A47EC6" w:rsidRPr="00916987" w:rsidRDefault="00A47EC6" w:rsidP="00A47EC6">
            <w:pPr>
              <w:rPr>
                <w:rFonts w:ascii="Arial" w:hAnsi="Arial" w:cs="Arial"/>
                <w:color w:val="000000"/>
                <w:sz w:val="16"/>
                <w:szCs w:val="16"/>
              </w:rPr>
            </w:pPr>
          </w:p>
        </w:tc>
        <w:tc>
          <w:tcPr>
            <w:tcW w:w="286"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Финансовый год +1</w:t>
            </w:r>
          </w:p>
        </w:tc>
        <w:tc>
          <w:tcPr>
            <w:tcW w:w="286"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Финансовый год +2</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noWrap/>
            <w:vAlign w:val="bottom"/>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1</w:t>
            </w:r>
          </w:p>
        </w:tc>
        <w:tc>
          <w:tcPr>
            <w:tcW w:w="434" w:type="pct"/>
            <w:tcBorders>
              <w:top w:val="nil"/>
              <w:left w:val="nil"/>
              <w:bottom w:val="single" w:sz="4" w:space="0" w:color="auto"/>
              <w:right w:val="single" w:sz="4" w:space="0" w:color="auto"/>
            </w:tcBorders>
            <w:shd w:val="clear" w:color="auto" w:fill="auto"/>
            <w:noWrap/>
            <w:vAlign w:val="bottom"/>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2</w:t>
            </w:r>
          </w:p>
        </w:tc>
        <w:tc>
          <w:tcPr>
            <w:tcW w:w="271" w:type="pct"/>
            <w:tcBorders>
              <w:top w:val="nil"/>
              <w:left w:val="nil"/>
              <w:bottom w:val="single" w:sz="4" w:space="0" w:color="auto"/>
              <w:right w:val="single" w:sz="4" w:space="0" w:color="auto"/>
            </w:tcBorders>
            <w:shd w:val="clear" w:color="auto" w:fill="auto"/>
            <w:noWrap/>
            <w:vAlign w:val="bottom"/>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3</w:t>
            </w:r>
          </w:p>
        </w:tc>
        <w:tc>
          <w:tcPr>
            <w:tcW w:w="261" w:type="pct"/>
            <w:tcBorders>
              <w:top w:val="nil"/>
              <w:left w:val="nil"/>
              <w:bottom w:val="single" w:sz="4" w:space="0" w:color="auto"/>
              <w:right w:val="single" w:sz="4" w:space="0" w:color="auto"/>
            </w:tcBorders>
            <w:shd w:val="clear" w:color="auto" w:fill="auto"/>
            <w:noWrap/>
            <w:vAlign w:val="bottom"/>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4</w:t>
            </w:r>
          </w:p>
        </w:tc>
        <w:tc>
          <w:tcPr>
            <w:tcW w:w="368" w:type="pct"/>
            <w:tcBorders>
              <w:top w:val="nil"/>
              <w:left w:val="nil"/>
              <w:bottom w:val="single" w:sz="4" w:space="0" w:color="auto"/>
              <w:right w:val="single" w:sz="4" w:space="0" w:color="auto"/>
            </w:tcBorders>
            <w:shd w:val="clear" w:color="auto" w:fill="auto"/>
            <w:noWrap/>
            <w:vAlign w:val="bottom"/>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5</w:t>
            </w:r>
          </w:p>
        </w:tc>
        <w:tc>
          <w:tcPr>
            <w:tcW w:w="305" w:type="pct"/>
            <w:tcBorders>
              <w:top w:val="nil"/>
              <w:left w:val="nil"/>
              <w:bottom w:val="single" w:sz="4" w:space="0" w:color="auto"/>
              <w:right w:val="single" w:sz="4" w:space="0" w:color="auto"/>
            </w:tcBorders>
            <w:shd w:val="clear" w:color="auto" w:fill="auto"/>
            <w:noWrap/>
            <w:vAlign w:val="bottom"/>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6</w:t>
            </w:r>
          </w:p>
        </w:tc>
        <w:tc>
          <w:tcPr>
            <w:tcW w:w="255" w:type="pct"/>
            <w:tcBorders>
              <w:top w:val="nil"/>
              <w:left w:val="nil"/>
              <w:bottom w:val="single" w:sz="4" w:space="0" w:color="auto"/>
              <w:right w:val="single" w:sz="4" w:space="0" w:color="auto"/>
            </w:tcBorders>
            <w:shd w:val="clear" w:color="auto" w:fill="auto"/>
            <w:noWrap/>
            <w:vAlign w:val="bottom"/>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7</w:t>
            </w:r>
          </w:p>
        </w:tc>
        <w:tc>
          <w:tcPr>
            <w:tcW w:w="277" w:type="pct"/>
            <w:tcBorders>
              <w:top w:val="nil"/>
              <w:left w:val="nil"/>
              <w:bottom w:val="single" w:sz="4" w:space="0" w:color="auto"/>
              <w:right w:val="single" w:sz="4" w:space="0" w:color="auto"/>
            </w:tcBorders>
            <w:shd w:val="clear" w:color="auto" w:fill="auto"/>
            <w:noWrap/>
            <w:vAlign w:val="bottom"/>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8</w:t>
            </w:r>
          </w:p>
        </w:tc>
        <w:tc>
          <w:tcPr>
            <w:tcW w:w="1465" w:type="pct"/>
            <w:tcBorders>
              <w:top w:val="nil"/>
              <w:left w:val="nil"/>
              <w:bottom w:val="single" w:sz="4" w:space="0" w:color="auto"/>
              <w:right w:val="single" w:sz="4" w:space="0" w:color="auto"/>
            </w:tcBorders>
            <w:shd w:val="clear" w:color="auto" w:fill="auto"/>
            <w:noWrap/>
            <w:vAlign w:val="bottom"/>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9</w:t>
            </w:r>
          </w:p>
        </w:tc>
        <w:tc>
          <w:tcPr>
            <w:tcW w:w="286" w:type="pct"/>
            <w:tcBorders>
              <w:top w:val="nil"/>
              <w:left w:val="nil"/>
              <w:bottom w:val="single" w:sz="4" w:space="0" w:color="auto"/>
              <w:right w:val="single" w:sz="4" w:space="0" w:color="auto"/>
            </w:tcBorders>
            <w:shd w:val="clear" w:color="auto" w:fill="auto"/>
            <w:noWrap/>
            <w:vAlign w:val="bottom"/>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10</w:t>
            </w:r>
          </w:p>
        </w:tc>
        <w:tc>
          <w:tcPr>
            <w:tcW w:w="286" w:type="pct"/>
            <w:tcBorders>
              <w:top w:val="nil"/>
              <w:left w:val="nil"/>
              <w:bottom w:val="single" w:sz="4" w:space="0" w:color="auto"/>
              <w:right w:val="single" w:sz="4" w:space="0" w:color="auto"/>
            </w:tcBorders>
            <w:shd w:val="clear" w:color="auto" w:fill="auto"/>
            <w:noWrap/>
            <w:vAlign w:val="bottom"/>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11</w:t>
            </w:r>
          </w:p>
        </w:tc>
      </w:tr>
      <w:tr w:rsidR="00FA527D" w:rsidRPr="00916987" w:rsidTr="00FA527D">
        <w:trPr>
          <w:trHeight w:val="1245"/>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Расходные обязательства, возникшие в результате принятия нормативных правовых актов сельского поселения, заключения договоров (соглашений), всего из них:</w:t>
            </w:r>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68"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159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lastRenderedPageBreak/>
              <w:t>1. Расходные обязательства, возникшие в результате принятия нормативных правовых актов сельского поселения, заключения договоров (соглашений) в рамках реализации вопросов местного значения сельского поселения, всего</w:t>
            </w:r>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68"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1305"/>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1.1. по перечню, предусмотренному частью  3 статьи  14 Федерального закона от 6 октября 2003 г. № 131-ФЗ «Об общих принципах организации местного самоуправления в Российской Федерации», всего</w:t>
            </w:r>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68"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в том числе:</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2445"/>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1.2. в случаях закрепления законом субъекта Российской Федерации за сельскими поселениями вопросов местного значения  из числа вопросов местного значения городского поселения, предусмотренных частью 1 статьи 14 Федерального закона от 6 октября 2003 г. № 131-ФЗ «Об общих принципах организации местного самоуправления в Российской Федерации», всего</w:t>
            </w:r>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68"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в том числе:</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1545"/>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lastRenderedPageBreak/>
              <w:t>1.3. в случаях заключения соглашения с органами местного самоуправления муниципального района о передаче сельскому поселению осуществления части своих полномочий по решению вопросов местного значения муниципального района, всего</w:t>
            </w:r>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68"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в том числе:</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105"/>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xml:space="preserve">2. </w:t>
            </w:r>
            <w:proofErr w:type="gramStart"/>
            <w:r w:rsidRPr="00916987">
              <w:rPr>
                <w:rFonts w:ascii="Arial" w:hAnsi="Arial" w:cs="Arial"/>
                <w:color w:val="000000"/>
                <w:sz w:val="16"/>
                <w:szCs w:val="16"/>
              </w:rPr>
              <w:t>Расходные обязательства, возникшие в результате принятия нормативных правовых актов сельского поселения, заключения договоров (соглашений) в рамках реализации полномочий органов местного самоуправления сельского поселения по решению вопросов местного значения сельского поселения по перечню, предусмотренному частью 1 статьи 17 Федерального закона от 6 октября 2003 г. № 131-ФЗ «Об общих принципах организации местного самоуправления в Российской Федерации», всего</w:t>
            </w:r>
            <w:proofErr w:type="gramEnd"/>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68"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в том числе:</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216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lastRenderedPageBreak/>
              <w:t>3. Расходные обязательства, возникшие в результате принятия нормативных правовых актов сельского поселения, заключения договоров (соглашений) в рамках реализации органами местного самоуправления сельского поселения права на решение вопросов, не отнесенных к вопросам местного значения сельского поселения, всего</w:t>
            </w:r>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68"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1215"/>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3.1. по перечню, предусмотренному Федеральным  законом от 6 октября 2003 г. № 131-ФЗ «Об общих принципах организации местного самоуправления в Российской Федерации», всего</w:t>
            </w:r>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68"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в том числе:</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2145"/>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3.2. по участию в осуществлении государственных полномочий (не переданных в соответствии со статьей 19 Федерального закона от 6 октября 2003 г. № 131-ФЗ «Об общих принципах организации местного самоуправления в Российской Федерации»), если это участие предусмотрено федеральными законами, всего</w:t>
            </w:r>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68"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в том числе:</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1755"/>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lastRenderedPageBreak/>
              <w:t>3.3. по реализации права устанавливать за счет местного бюджета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 всего</w:t>
            </w:r>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68"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в том числе:</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1845"/>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3.4. по реализации вопросов, не отнесенных к компетенции органов местного самоуправления других муниципальных образований, органов государственной власти и не исключенных из их компетенции федеральными законами и законами субъектов Российской Федерации, всего</w:t>
            </w:r>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68"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в том числе:</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276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xml:space="preserve">4. Расходные обязательства, возникшие в результате принятия нормативных правовых актов сельского поселения, заключения договоров (соглашений) в рамках реализации органами местного самоуправления сельского поселения отдельных государственных полномочий, переданных органами государственной власти </w:t>
            </w:r>
            <w:r w:rsidRPr="00916987">
              <w:rPr>
                <w:rFonts w:ascii="Arial" w:hAnsi="Arial" w:cs="Arial"/>
                <w:color w:val="000000"/>
                <w:sz w:val="16"/>
                <w:szCs w:val="16"/>
              </w:rPr>
              <w:lastRenderedPageBreak/>
              <w:t>Российской Федерации и (или) органами государственной власти субъекта Российской Федерации, всего</w:t>
            </w:r>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lastRenderedPageBreak/>
              <w:t>x</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68"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6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lastRenderedPageBreak/>
              <w:t>4.1. за счет субвенций, предоставленных из федерального бюджета, всего</w:t>
            </w:r>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68"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в том числе:</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705"/>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4.2. за счет субвенций, предоставленных из бюджета субъекта Российской Федерации, всего</w:t>
            </w:r>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68"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в том числе:</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9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4.3. за счет собственных доходов и источников финансирования дефицита бюджета сельского поселения, всего</w:t>
            </w:r>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68"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в том числе:</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159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5. Отдельные государственные полномочия, не переданные, но осуществляемые органами местного самоуправления сельского поселения за счет субвенций из бюджета субъекта Российской Федерации</w:t>
            </w:r>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68"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в том числе:</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2205"/>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lastRenderedPageBreak/>
              <w:t>6. Расходные обязательства, возникшие в результате принятия нормативных правовых актов сельского поселения, заключения соглашений, предусматривающих предоставление межбюджетных трансфертов из бюджета сельского поселения другим бюджетам бюджетной системы Российской Федерации, всего</w:t>
            </w:r>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68"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в том числе:</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w:t>
            </w:r>
          </w:p>
        </w:tc>
        <w:tc>
          <w:tcPr>
            <w:tcW w:w="434"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68"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7"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1465"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900"/>
        </w:trPr>
        <w:tc>
          <w:tcPr>
            <w:tcW w:w="793" w:type="pct"/>
            <w:tcBorders>
              <w:top w:val="nil"/>
              <w:left w:val="single" w:sz="4" w:space="0" w:color="auto"/>
              <w:bottom w:val="single" w:sz="4" w:space="0" w:color="auto"/>
              <w:right w:val="single" w:sz="4" w:space="0" w:color="auto"/>
            </w:tcBorders>
            <w:shd w:val="clear" w:color="auto" w:fill="auto"/>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7. Условно утвержденные расходы на первый и второй годы планового периода в соответствии с решением о местном бюджете сельского поселения</w:t>
            </w:r>
          </w:p>
        </w:tc>
        <w:tc>
          <w:tcPr>
            <w:tcW w:w="434"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7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61"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68"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305"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55"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77"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1465" w:type="pct"/>
            <w:tcBorders>
              <w:top w:val="nil"/>
              <w:left w:val="nil"/>
              <w:bottom w:val="single" w:sz="4" w:space="0" w:color="auto"/>
              <w:right w:val="single" w:sz="4" w:space="0" w:color="auto"/>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x</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auto"/>
              <w:right w:val="single" w:sz="4" w:space="0" w:color="auto"/>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FA527D" w:rsidRPr="00916987" w:rsidTr="00FA527D">
        <w:trPr>
          <w:trHeight w:val="300"/>
        </w:trPr>
        <w:tc>
          <w:tcPr>
            <w:tcW w:w="793" w:type="pct"/>
            <w:tcBorders>
              <w:top w:val="nil"/>
              <w:left w:val="nil"/>
              <w:bottom w:val="nil"/>
              <w:right w:val="nil"/>
            </w:tcBorders>
            <w:shd w:val="clear" w:color="auto" w:fill="auto"/>
            <w:hideMark/>
          </w:tcPr>
          <w:p w:rsidR="00A47EC6" w:rsidRPr="00916987" w:rsidRDefault="00A47EC6" w:rsidP="00A47EC6">
            <w:pPr>
              <w:rPr>
                <w:rFonts w:ascii="Arial" w:hAnsi="Arial" w:cs="Arial"/>
                <w:color w:val="000000"/>
                <w:sz w:val="16"/>
                <w:szCs w:val="16"/>
              </w:rPr>
            </w:pPr>
          </w:p>
        </w:tc>
        <w:tc>
          <w:tcPr>
            <w:tcW w:w="434" w:type="pct"/>
            <w:tcBorders>
              <w:top w:val="nil"/>
              <w:left w:val="nil"/>
              <w:bottom w:val="nil"/>
              <w:right w:val="nil"/>
            </w:tcBorders>
            <w:shd w:val="clear" w:color="auto" w:fill="auto"/>
            <w:vAlign w:val="bottom"/>
            <w:hideMark/>
          </w:tcPr>
          <w:p w:rsidR="00A47EC6" w:rsidRPr="00916987" w:rsidRDefault="00A47EC6" w:rsidP="00A47EC6">
            <w:pPr>
              <w:rPr>
                <w:rFonts w:ascii="Arial" w:hAnsi="Arial" w:cs="Arial"/>
                <w:color w:val="000000"/>
                <w:sz w:val="16"/>
                <w:szCs w:val="16"/>
              </w:rPr>
            </w:pPr>
          </w:p>
        </w:tc>
        <w:tc>
          <w:tcPr>
            <w:tcW w:w="271" w:type="pct"/>
            <w:tcBorders>
              <w:top w:val="nil"/>
              <w:left w:val="nil"/>
              <w:bottom w:val="nil"/>
              <w:right w:val="nil"/>
            </w:tcBorders>
            <w:shd w:val="clear" w:color="auto" w:fill="auto"/>
            <w:vAlign w:val="bottom"/>
            <w:hideMark/>
          </w:tcPr>
          <w:p w:rsidR="00A47EC6" w:rsidRPr="00916987" w:rsidRDefault="00A47EC6" w:rsidP="00A47EC6">
            <w:pPr>
              <w:rPr>
                <w:rFonts w:ascii="Arial" w:hAnsi="Arial" w:cs="Arial"/>
                <w:color w:val="000000"/>
                <w:sz w:val="16"/>
                <w:szCs w:val="16"/>
              </w:rPr>
            </w:pPr>
          </w:p>
        </w:tc>
        <w:tc>
          <w:tcPr>
            <w:tcW w:w="261" w:type="pct"/>
            <w:tcBorders>
              <w:top w:val="nil"/>
              <w:left w:val="nil"/>
              <w:bottom w:val="nil"/>
              <w:right w:val="nil"/>
            </w:tcBorders>
            <w:shd w:val="clear" w:color="auto" w:fill="auto"/>
            <w:vAlign w:val="bottom"/>
            <w:hideMark/>
          </w:tcPr>
          <w:p w:rsidR="00A47EC6" w:rsidRPr="00916987" w:rsidRDefault="00A47EC6" w:rsidP="00A47EC6">
            <w:pPr>
              <w:rPr>
                <w:rFonts w:ascii="Arial" w:hAnsi="Arial" w:cs="Arial"/>
                <w:color w:val="000000"/>
                <w:sz w:val="16"/>
                <w:szCs w:val="16"/>
              </w:rPr>
            </w:pPr>
          </w:p>
        </w:tc>
        <w:tc>
          <w:tcPr>
            <w:tcW w:w="368" w:type="pct"/>
            <w:tcBorders>
              <w:top w:val="nil"/>
              <w:left w:val="nil"/>
              <w:bottom w:val="nil"/>
              <w:right w:val="nil"/>
            </w:tcBorders>
            <w:shd w:val="clear" w:color="auto" w:fill="auto"/>
            <w:vAlign w:val="bottom"/>
            <w:hideMark/>
          </w:tcPr>
          <w:p w:rsidR="00A47EC6" w:rsidRPr="00916987" w:rsidRDefault="00A47EC6" w:rsidP="00A47EC6">
            <w:pPr>
              <w:rPr>
                <w:rFonts w:ascii="Arial" w:hAnsi="Arial" w:cs="Arial"/>
                <w:color w:val="000000"/>
                <w:sz w:val="16"/>
                <w:szCs w:val="16"/>
              </w:rPr>
            </w:pPr>
          </w:p>
        </w:tc>
        <w:tc>
          <w:tcPr>
            <w:tcW w:w="305" w:type="pct"/>
            <w:tcBorders>
              <w:top w:val="nil"/>
              <w:left w:val="nil"/>
              <w:bottom w:val="nil"/>
              <w:right w:val="nil"/>
            </w:tcBorders>
            <w:shd w:val="clear" w:color="auto" w:fill="auto"/>
            <w:vAlign w:val="bottom"/>
            <w:hideMark/>
          </w:tcPr>
          <w:p w:rsidR="00A47EC6" w:rsidRPr="00916987" w:rsidRDefault="00A47EC6" w:rsidP="00A47EC6">
            <w:pPr>
              <w:rPr>
                <w:rFonts w:ascii="Arial" w:hAnsi="Arial" w:cs="Arial"/>
                <w:color w:val="000000"/>
                <w:sz w:val="16"/>
                <w:szCs w:val="16"/>
              </w:rPr>
            </w:pPr>
          </w:p>
        </w:tc>
        <w:tc>
          <w:tcPr>
            <w:tcW w:w="255" w:type="pct"/>
            <w:tcBorders>
              <w:top w:val="nil"/>
              <w:left w:val="nil"/>
              <w:bottom w:val="nil"/>
              <w:right w:val="nil"/>
            </w:tcBorders>
            <w:shd w:val="clear" w:color="auto" w:fill="auto"/>
            <w:vAlign w:val="bottom"/>
            <w:hideMark/>
          </w:tcPr>
          <w:p w:rsidR="00A47EC6" w:rsidRPr="00916987" w:rsidRDefault="00A47EC6" w:rsidP="00A47EC6">
            <w:pPr>
              <w:rPr>
                <w:rFonts w:ascii="Arial" w:hAnsi="Arial" w:cs="Arial"/>
                <w:color w:val="000000"/>
                <w:sz w:val="16"/>
                <w:szCs w:val="16"/>
              </w:rPr>
            </w:pPr>
          </w:p>
        </w:tc>
        <w:tc>
          <w:tcPr>
            <w:tcW w:w="277" w:type="pct"/>
            <w:tcBorders>
              <w:top w:val="nil"/>
              <w:left w:val="nil"/>
              <w:bottom w:val="nil"/>
              <w:right w:val="nil"/>
            </w:tcBorders>
            <w:shd w:val="clear" w:color="auto" w:fill="auto"/>
            <w:vAlign w:val="bottom"/>
            <w:hideMark/>
          </w:tcPr>
          <w:p w:rsidR="00A47EC6" w:rsidRPr="00916987" w:rsidRDefault="00A47EC6" w:rsidP="00A47EC6">
            <w:pPr>
              <w:rPr>
                <w:rFonts w:ascii="Arial" w:hAnsi="Arial" w:cs="Arial"/>
                <w:color w:val="000000"/>
                <w:sz w:val="16"/>
                <w:szCs w:val="16"/>
              </w:rPr>
            </w:pPr>
          </w:p>
        </w:tc>
        <w:tc>
          <w:tcPr>
            <w:tcW w:w="1465" w:type="pct"/>
            <w:tcBorders>
              <w:top w:val="nil"/>
              <w:left w:val="nil"/>
              <w:bottom w:val="nil"/>
              <w:right w:val="nil"/>
            </w:tcBorders>
            <w:shd w:val="clear" w:color="auto" w:fill="auto"/>
            <w:vAlign w:val="bottom"/>
            <w:hideMark/>
          </w:tcPr>
          <w:p w:rsidR="00A47EC6" w:rsidRPr="00916987" w:rsidRDefault="00A47EC6" w:rsidP="00A47EC6">
            <w:pPr>
              <w:rPr>
                <w:rFonts w:ascii="Arial" w:hAnsi="Arial" w:cs="Arial"/>
                <w:color w:val="000000"/>
                <w:sz w:val="16"/>
                <w:szCs w:val="16"/>
              </w:rPr>
            </w:pPr>
          </w:p>
        </w:tc>
        <w:tc>
          <w:tcPr>
            <w:tcW w:w="286" w:type="pct"/>
            <w:tcBorders>
              <w:top w:val="nil"/>
              <w:left w:val="nil"/>
              <w:bottom w:val="nil"/>
              <w:right w:val="nil"/>
            </w:tcBorders>
            <w:shd w:val="clear" w:color="auto" w:fill="auto"/>
            <w:vAlign w:val="bottom"/>
            <w:hideMark/>
          </w:tcPr>
          <w:p w:rsidR="00A47EC6" w:rsidRPr="00916987" w:rsidRDefault="00A47EC6" w:rsidP="00A47EC6">
            <w:pPr>
              <w:rPr>
                <w:rFonts w:ascii="Arial" w:hAnsi="Arial" w:cs="Arial"/>
                <w:color w:val="000000"/>
                <w:sz w:val="16"/>
                <w:szCs w:val="16"/>
              </w:rPr>
            </w:pPr>
          </w:p>
        </w:tc>
        <w:tc>
          <w:tcPr>
            <w:tcW w:w="286" w:type="pct"/>
            <w:tcBorders>
              <w:top w:val="nil"/>
              <w:left w:val="nil"/>
              <w:bottom w:val="nil"/>
              <w:right w:val="nil"/>
            </w:tcBorders>
            <w:shd w:val="clear" w:color="auto" w:fill="auto"/>
            <w:vAlign w:val="bottom"/>
            <w:hideMark/>
          </w:tcPr>
          <w:p w:rsidR="00A47EC6" w:rsidRPr="00916987" w:rsidRDefault="00A47EC6" w:rsidP="00A47EC6">
            <w:pPr>
              <w:rPr>
                <w:rFonts w:ascii="Arial" w:hAnsi="Arial" w:cs="Arial"/>
                <w:color w:val="000000"/>
                <w:sz w:val="16"/>
                <w:szCs w:val="16"/>
              </w:rPr>
            </w:pPr>
          </w:p>
        </w:tc>
      </w:tr>
      <w:tr w:rsidR="00FA527D" w:rsidRPr="00916987" w:rsidTr="00FA527D">
        <w:trPr>
          <w:trHeight w:val="300"/>
        </w:trPr>
        <w:tc>
          <w:tcPr>
            <w:tcW w:w="1227" w:type="pct"/>
            <w:gridSpan w:val="2"/>
            <w:tcBorders>
              <w:top w:val="nil"/>
              <w:left w:val="nil"/>
              <w:bottom w:val="nil"/>
              <w:right w:val="nil"/>
            </w:tcBorders>
            <w:shd w:val="clear" w:color="auto" w:fill="auto"/>
            <w:noWrap/>
            <w:vAlign w:val="center"/>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заполняется в случае утверждения решения о бюджете на трехлетний период</w:t>
            </w:r>
          </w:p>
        </w:tc>
        <w:tc>
          <w:tcPr>
            <w:tcW w:w="271"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261"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368"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305"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255"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277"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1465"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286"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286"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r>
      <w:tr w:rsidR="00FA527D" w:rsidRPr="00916987" w:rsidTr="00FA527D">
        <w:trPr>
          <w:trHeight w:val="300"/>
        </w:trPr>
        <w:tc>
          <w:tcPr>
            <w:tcW w:w="793"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434"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271"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261"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368"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305"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255"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277"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1465"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286"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c>
          <w:tcPr>
            <w:tcW w:w="286" w:type="pct"/>
            <w:tcBorders>
              <w:top w:val="nil"/>
              <w:left w:val="nil"/>
              <w:bottom w:val="nil"/>
              <w:right w:val="nil"/>
            </w:tcBorders>
            <w:shd w:val="clear" w:color="auto" w:fill="auto"/>
            <w:noWrap/>
            <w:vAlign w:val="bottom"/>
            <w:hideMark/>
          </w:tcPr>
          <w:p w:rsidR="00A47EC6" w:rsidRPr="00916987" w:rsidRDefault="00A47EC6" w:rsidP="00A47EC6">
            <w:pPr>
              <w:rPr>
                <w:rFonts w:ascii="Arial" w:hAnsi="Arial" w:cs="Arial"/>
                <w:color w:val="000000"/>
                <w:sz w:val="16"/>
                <w:szCs w:val="16"/>
              </w:rPr>
            </w:pPr>
          </w:p>
        </w:tc>
      </w:tr>
      <w:tr w:rsidR="00FA527D" w:rsidRPr="00916987" w:rsidTr="00FA527D">
        <w:trPr>
          <w:trHeight w:val="315"/>
        </w:trPr>
        <w:tc>
          <w:tcPr>
            <w:tcW w:w="793" w:type="pct"/>
            <w:tcBorders>
              <w:top w:val="nil"/>
              <w:left w:val="nil"/>
              <w:bottom w:val="nil"/>
              <w:right w:val="nil"/>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Руководитель</w:t>
            </w:r>
          </w:p>
        </w:tc>
        <w:tc>
          <w:tcPr>
            <w:tcW w:w="434" w:type="pct"/>
            <w:tcBorders>
              <w:top w:val="nil"/>
              <w:left w:val="nil"/>
              <w:bottom w:val="single" w:sz="4" w:space="0" w:color="auto"/>
              <w:right w:val="nil"/>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71" w:type="pct"/>
            <w:tcBorders>
              <w:top w:val="nil"/>
              <w:left w:val="nil"/>
              <w:bottom w:val="single" w:sz="4" w:space="0" w:color="auto"/>
              <w:right w:val="nil"/>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61" w:type="pct"/>
            <w:tcBorders>
              <w:top w:val="nil"/>
              <w:left w:val="nil"/>
              <w:bottom w:val="nil"/>
              <w:right w:val="nil"/>
            </w:tcBorders>
            <w:shd w:val="clear" w:color="auto" w:fill="auto"/>
            <w:vAlign w:val="bottom"/>
            <w:hideMark/>
          </w:tcPr>
          <w:p w:rsidR="00A47EC6" w:rsidRPr="00916987" w:rsidRDefault="00A47EC6" w:rsidP="00A47EC6">
            <w:pPr>
              <w:rPr>
                <w:rFonts w:ascii="Arial" w:hAnsi="Arial" w:cs="Arial"/>
                <w:color w:val="000000"/>
                <w:sz w:val="16"/>
                <w:szCs w:val="16"/>
              </w:rPr>
            </w:pPr>
          </w:p>
        </w:tc>
        <w:tc>
          <w:tcPr>
            <w:tcW w:w="368" w:type="pct"/>
            <w:tcBorders>
              <w:top w:val="nil"/>
              <w:left w:val="nil"/>
              <w:bottom w:val="single" w:sz="4" w:space="0" w:color="000000"/>
              <w:right w:val="nil"/>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305" w:type="pct"/>
            <w:tcBorders>
              <w:top w:val="nil"/>
              <w:left w:val="nil"/>
              <w:bottom w:val="single" w:sz="4" w:space="0" w:color="000000"/>
              <w:right w:val="nil"/>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55" w:type="pct"/>
            <w:tcBorders>
              <w:top w:val="nil"/>
              <w:left w:val="nil"/>
              <w:bottom w:val="nil"/>
              <w:right w:val="nil"/>
            </w:tcBorders>
            <w:shd w:val="clear" w:color="auto" w:fill="auto"/>
            <w:vAlign w:val="bottom"/>
            <w:hideMark/>
          </w:tcPr>
          <w:p w:rsidR="00A47EC6" w:rsidRPr="00916987" w:rsidRDefault="00A47EC6" w:rsidP="00A47EC6">
            <w:pPr>
              <w:rPr>
                <w:rFonts w:ascii="Arial" w:hAnsi="Arial" w:cs="Arial"/>
                <w:color w:val="000000"/>
                <w:sz w:val="16"/>
                <w:szCs w:val="16"/>
              </w:rPr>
            </w:pPr>
          </w:p>
        </w:tc>
        <w:tc>
          <w:tcPr>
            <w:tcW w:w="277" w:type="pct"/>
            <w:tcBorders>
              <w:top w:val="nil"/>
              <w:left w:val="nil"/>
              <w:bottom w:val="nil"/>
              <w:right w:val="nil"/>
            </w:tcBorders>
            <w:shd w:val="clear" w:color="auto" w:fill="auto"/>
            <w:vAlign w:val="bottom"/>
            <w:hideMark/>
          </w:tcPr>
          <w:p w:rsidR="00A47EC6" w:rsidRPr="00916987" w:rsidRDefault="00A47EC6" w:rsidP="00A47EC6">
            <w:pPr>
              <w:rPr>
                <w:rFonts w:ascii="Arial" w:hAnsi="Arial" w:cs="Arial"/>
                <w:color w:val="000000"/>
                <w:sz w:val="16"/>
                <w:szCs w:val="16"/>
              </w:rPr>
            </w:pPr>
          </w:p>
        </w:tc>
        <w:tc>
          <w:tcPr>
            <w:tcW w:w="1465" w:type="pct"/>
            <w:tcBorders>
              <w:top w:val="nil"/>
              <w:left w:val="nil"/>
              <w:bottom w:val="single" w:sz="4" w:space="0" w:color="000000"/>
              <w:right w:val="nil"/>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000000"/>
              <w:right w:val="nil"/>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c>
          <w:tcPr>
            <w:tcW w:w="286" w:type="pct"/>
            <w:tcBorders>
              <w:top w:val="nil"/>
              <w:left w:val="nil"/>
              <w:bottom w:val="single" w:sz="4" w:space="0" w:color="000000"/>
              <w:right w:val="nil"/>
            </w:tcBorders>
            <w:shd w:val="clear" w:color="auto" w:fill="auto"/>
            <w:vAlign w:val="bottom"/>
            <w:hideMark/>
          </w:tcPr>
          <w:p w:rsidR="00A47EC6" w:rsidRPr="00916987" w:rsidRDefault="00A47EC6" w:rsidP="00A47EC6">
            <w:pPr>
              <w:rPr>
                <w:rFonts w:ascii="Arial" w:hAnsi="Arial" w:cs="Arial"/>
                <w:color w:val="000000"/>
                <w:sz w:val="16"/>
                <w:szCs w:val="16"/>
              </w:rPr>
            </w:pPr>
            <w:r w:rsidRPr="00916987">
              <w:rPr>
                <w:rFonts w:ascii="Arial" w:hAnsi="Arial" w:cs="Arial"/>
                <w:color w:val="000000"/>
                <w:sz w:val="16"/>
                <w:szCs w:val="16"/>
              </w:rPr>
              <w:t> </w:t>
            </w:r>
          </w:p>
        </w:tc>
      </w:tr>
      <w:tr w:rsidR="00A47EC6" w:rsidRPr="00916987" w:rsidTr="00FA527D">
        <w:trPr>
          <w:trHeight w:val="570"/>
        </w:trPr>
        <w:tc>
          <w:tcPr>
            <w:tcW w:w="793" w:type="pct"/>
            <w:tcBorders>
              <w:top w:val="nil"/>
              <w:left w:val="nil"/>
              <w:bottom w:val="nil"/>
              <w:right w:val="nil"/>
            </w:tcBorders>
            <w:shd w:val="clear" w:color="auto" w:fill="auto"/>
            <w:vAlign w:val="bottom"/>
            <w:hideMark/>
          </w:tcPr>
          <w:p w:rsidR="00A47EC6" w:rsidRPr="00916987" w:rsidRDefault="00A47EC6" w:rsidP="00A47EC6">
            <w:pPr>
              <w:rPr>
                <w:rFonts w:ascii="Arial" w:hAnsi="Arial" w:cs="Arial"/>
                <w:color w:val="000000"/>
                <w:sz w:val="16"/>
                <w:szCs w:val="16"/>
              </w:rPr>
            </w:pPr>
          </w:p>
        </w:tc>
        <w:tc>
          <w:tcPr>
            <w:tcW w:w="705" w:type="pct"/>
            <w:gridSpan w:val="2"/>
            <w:tcBorders>
              <w:top w:val="single" w:sz="4" w:space="0" w:color="auto"/>
              <w:left w:val="nil"/>
              <w:bottom w:val="nil"/>
              <w:right w:val="nil"/>
            </w:tcBorders>
            <w:shd w:val="clear" w:color="auto" w:fill="auto"/>
            <w:vAlign w:val="center"/>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(должность руководителя финансового органа)</w:t>
            </w:r>
          </w:p>
        </w:tc>
        <w:tc>
          <w:tcPr>
            <w:tcW w:w="261" w:type="pct"/>
            <w:tcBorders>
              <w:top w:val="nil"/>
              <w:left w:val="nil"/>
              <w:bottom w:val="nil"/>
              <w:right w:val="nil"/>
            </w:tcBorders>
            <w:shd w:val="clear" w:color="auto" w:fill="auto"/>
            <w:vAlign w:val="bottom"/>
            <w:hideMark/>
          </w:tcPr>
          <w:p w:rsidR="00A47EC6" w:rsidRPr="00916987" w:rsidRDefault="00A47EC6" w:rsidP="00A47EC6">
            <w:pPr>
              <w:rPr>
                <w:rFonts w:ascii="Arial" w:hAnsi="Arial" w:cs="Arial"/>
                <w:color w:val="000000"/>
                <w:sz w:val="16"/>
                <w:szCs w:val="16"/>
              </w:rPr>
            </w:pPr>
          </w:p>
        </w:tc>
        <w:tc>
          <w:tcPr>
            <w:tcW w:w="673" w:type="pct"/>
            <w:gridSpan w:val="2"/>
            <w:tcBorders>
              <w:top w:val="single" w:sz="4" w:space="0" w:color="000000"/>
              <w:left w:val="nil"/>
              <w:bottom w:val="nil"/>
              <w:right w:val="nil"/>
            </w:tcBorders>
            <w:shd w:val="clear" w:color="auto" w:fill="auto"/>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(подпись)</w:t>
            </w:r>
          </w:p>
        </w:tc>
        <w:tc>
          <w:tcPr>
            <w:tcW w:w="255" w:type="pct"/>
            <w:tcBorders>
              <w:top w:val="nil"/>
              <w:left w:val="nil"/>
              <w:bottom w:val="nil"/>
              <w:right w:val="nil"/>
            </w:tcBorders>
            <w:shd w:val="clear" w:color="auto" w:fill="auto"/>
            <w:hideMark/>
          </w:tcPr>
          <w:p w:rsidR="00A47EC6" w:rsidRPr="00916987" w:rsidRDefault="00A47EC6" w:rsidP="00A47EC6">
            <w:pPr>
              <w:rPr>
                <w:rFonts w:ascii="Arial" w:hAnsi="Arial" w:cs="Arial"/>
                <w:color w:val="000000"/>
                <w:sz w:val="16"/>
                <w:szCs w:val="16"/>
              </w:rPr>
            </w:pPr>
          </w:p>
        </w:tc>
        <w:tc>
          <w:tcPr>
            <w:tcW w:w="277" w:type="pct"/>
            <w:tcBorders>
              <w:top w:val="nil"/>
              <w:left w:val="nil"/>
              <w:bottom w:val="nil"/>
              <w:right w:val="nil"/>
            </w:tcBorders>
            <w:shd w:val="clear" w:color="auto" w:fill="auto"/>
            <w:noWrap/>
            <w:hideMark/>
          </w:tcPr>
          <w:p w:rsidR="00A47EC6" w:rsidRPr="00916987" w:rsidRDefault="00A47EC6" w:rsidP="00A47EC6">
            <w:pPr>
              <w:rPr>
                <w:rFonts w:ascii="Arial" w:hAnsi="Arial" w:cs="Arial"/>
                <w:color w:val="000000"/>
                <w:sz w:val="16"/>
                <w:szCs w:val="16"/>
              </w:rPr>
            </w:pPr>
          </w:p>
        </w:tc>
        <w:tc>
          <w:tcPr>
            <w:tcW w:w="2036" w:type="pct"/>
            <w:gridSpan w:val="3"/>
            <w:tcBorders>
              <w:top w:val="single" w:sz="4" w:space="0" w:color="000000"/>
              <w:left w:val="nil"/>
              <w:bottom w:val="nil"/>
              <w:right w:val="nil"/>
            </w:tcBorders>
            <w:shd w:val="clear" w:color="auto" w:fill="auto"/>
            <w:hideMark/>
          </w:tcPr>
          <w:p w:rsidR="00A47EC6" w:rsidRPr="00916987" w:rsidRDefault="00A47EC6" w:rsidP="00A47EC6">
            <w:pPr>
              <w:jc w:val="center"/>
              <w:rPr>
                <w:rFonts w:ascii="Arial" w:hAnsi="Arial" w:cs="Arial"/>
                <w:color w:val="000000"/>
                <w:sz w:val="16"/>
                <w:szCs w:val="16"/>
              </w:rPr>
            </w:pPr>
            <w:r w:rsidRPr="00916987">
              <w:rPr>
                <w:rFonts w:ascii="Arial" w:hAnsi="Arial" w:cs="Arial"/>
                <w:color w:val="000000"/>
                <w:sz w:val="16"/>
                <w:szCs w:val="16"/>
              </w:rPr>
              <w:t>(расшифровка подписи)</w:t>
            </w:r>
          </w:p>
        </w:tc>
      </w:tr>
    </w:tbl>
    <w:p w:rsidR="00A47EC6" w:rsidRDefault="0045358C" w:rsidP="00623E9D">
      <w:r>
        <w:rPr>
          <w:noProof/>
        </w:rPr>
        <w:lastRenderedPageBreak/>
        <w:drawing>
          <wp:inline distT="0" distB="0" distL="0" distR="0" wp14:anchorId="36CCC6BD" wp14:editId="68F11254">
            <wp:extent cx="5940425" cy="4205323"/>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4205323"/>
                    </a:xfrm>
                    <a:prstGeom prst="rect">
                      <a:avLst/>
                    </a:prstGeom>
                  </pic:spPr>
                </pic:pic>
              </a:graphicData>
            </a:graphic>
          </wp:inline>
        </w:drawing>
      </w:r>
    </w:p>
    <w:p w:rsidR="0045358C" w:rsidRDefault="0045358C" w:rsidP="00623E9D"/>
    <w:p w:rsidR="0045358C" w:rsidRDefault="0045358C" w:rsidP="00623E9D">
      <w:r>
        <w:rPr>
          <w:noProof/>
        </w:rPr>
        <w:drawing>
          <wp:inline distT="0" distB="0" distL="0" distR="0" wp14:anchorId="03592046" wp14:editId="0D37C54C">
            <wp:extent cx="5940425" cy="4201644"/>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4201644"/>
                    </a:xfrm>
                    <a:prstGeom prst="rect">
                      <a:avLst/>
                    </a:prstGeom>
                  </pic:spPr>
                </pic:pic>
              </a:graphicData>
            </a:graphic>
          </wp:inline>
        </w:drawing>
      </w:r>
    </w:p>
    <w:p w:rsidR="0045358C" w:rsidRDefault="0045358C" w:rsidP="00623E9D"/>
    <w:p w:rsidR="0045358C" w:rsidRDefault="0045358C" w:rsidP="00623E9D"/>
    <w:p w:rsidR="004816E0" w:rsidRDefault="004816E0" w:rsidP="0045358C">
      <w:pPr>
        <w:tabs>
          <w:tab w:val="left" w:pos="4320"/>
        </w:tabs>
        <w:jc w:val="center"/>
        <w:rPr>
          <w:rFonts w:eastAsia="Calibri"/>
          <w:b/>
          <w:color w:val="CC0000"/>
          <w:lang w:eastAsia="en-US"/>
        </w:rPr>
      </w:pPr>
    </w:p>
    <w:p w:rsidR="004816E0" w:rsidRDefault="004816E0" w:rsidP="0045358C">
      <w:pPr>
        <w:tabs>
          <w:tab w:val="left" w:pos="4320"/>
        </w:tabs>
        <w:jc w:val="center"/>
        <w:rPr>
          <w:rFonts w:eastAsia="Calibri"/>
          <w:b/>
          <w:color w:val="CC0000"/>
          <w:lang w:eastAsia="en-US"/>
        </w:rPr>
      </w:pPr>
    </w:p>
    <w:p w:rsidR="004816E0" w:rsidRPr="00916987" w:rsidRDefault="004816E0" w:rsidP="004816E0">
      <w:pPr>
        <w:jc w:val="center"/>
        <w:rPr>
          <w:rFonts w:eastAsia="Calibri"/>
          <w:color w:val="0070C0"/>
          <w:lang w:eastAsia="en-US"/>
        </w:rPr>
      </w:pPr>
      <w:r w:rsidRPr="00916987">
        <w:rPr>
          <w:rFonts w:eastAsia="Calibri"/>
          <w:b/>
          <w:bCs/>
          <w:color w:val="0070C0"/>
          <w:lang w:eastAsia="en-US"/>
        </w:rPr>
        <w:t>УПРАВЛЕНИЕ ФЕДЕРАЛЬНОЙ</w:t>
      </w:r>
      <w:r w:rsidRPr="00916987">
        <w:rPr>
          <w:rFonts w:eastAsia="Calibri"/>
          <w:b/>
          <w:bCs/>
          <w:color w:val="0070C0"/>
          <w:lang w:eastAsia="en-US"/>
        </w:rPr>
        <w:br/>
        <w:t>НАЛОГОВОЙ СЛУЖБЫ</w:t>
      </w:r>
      <w:r w:rsidRPr="00916987">
        <w:rPr>
          <w:rFonts w:eastAsia="Calibri"/>
          <w:b/>
          <w:bCs/>
          <w:color w:val="0070C0"/>
          <w:lang w:eastAsia="en-US"/>
        </w:rPr>
        <w:br/>
        <w:t>ПО НОВОСИБИРСКОЙ ОБЛАСТИ</w:t>
      </w:r>
    </w:p>
    <w:p w:rsidR="004816E0" w:rsidRPr="00916987" w:rsidRDefault="004816E0" w:rsidP="004816E0"/>
    <w:p w:rsidR="004816E0" w:rsidRPr="00916987" w:rsidRDefault="004816E0" w:rsidP="004816E0">
      <w:pPr>
        <w:jc w:val="center"/>
        <w:rPr>
          <w:rFonts w:eastAsia="Calibri"/>
          <w:b/>
          <w:color w:val="548DD4"/>
          <w:lang w:eastAsia="en-US"/>
        </w:rPr>
      </w:pPr>
      <w:hyperlink r:id="rId14" w:history="1">
        <w:r w:rsidRPr="00916987">
          <w:rPr>
            <w:rFonts w:eastAsia="Calibri"/>
            <w:b/>
            <w:color w:val="548DD4"/>
            <w:lang w:val="en-US" w:eastAsia="en-US"/>
          </w:rPr>
          <w:t>www</w:t>
        </w:r>
        <w:r w:rsidRPr="00916987">
          <w:rPr>
            <w:rFonts w:eastAsia="Calibri"/>
            <w:b/>
            <w:color w:val="548DD4"/>
            <w:lang w:eastAsia="en-US"/>
          </w:rPr>
          <w:t>.</w:t>
        </w:r>
        <w:proofErr w:type="spellStart"/>
        <w:r w:rsidRPr="00916987">
          <w:rPr>
            <w:rFonts w:eastAsia="Calibri"/>
            <w:b/>
            <w:color w:val="548DD4"/>
            <w:lang w:val="en-US" w:eastAsia="en-US"/>
          </w:rPr>
          <w:t>nalog</w:t>
        </w:r>
        <w:proofErr w:type="spellEnd"/>
        <w:r w:rsidRPr="00916987">
          <w:rPr>
            <w:rFonts w:eastAsia="Calibri"/>
            <w:b/>
            <w:color w:val="548DD4"/>
            <w:lang w:eastAsia="en-US"/>
          </w:rPr>
          <w:t>.</w:t>
        </w:r>
        <w:proofErr w:type="spellStart"/>
        <w:r w:rsidRPr="00916987">
          <w:rPr>
            <w:rFonts w:eastAsia="Calibri"/>
            <w:b/>
            <w:color w:val="548DD4"/>
            <w:lang w:val="en-US" w:eastAsia="en-US"/>
          </w:rPr>
          <w:t>ru</w:t>
        </w:r>
        <w:proofErr w:type="spellEnd"/>
      </w:hyperlink>
    </w:p>
    <w:p w:rsidR="004816E0" w:rsidRDefault="004816E0" w:rsidP="004816E0">
      <w:pPr>
        <w:jc w:val="center"/>
        <w:rPr>
          <w:rFonts w:eastAsia="Calibri"/>
          <w:b/>
          <w:color w:val="C00000"/>
          <w:lang w:eastAsia="en-US"/>
        </w:rPr>
      </w:pPr>
      <w:r w:rsidRPr="00916987">
        <w:rPr>
          <w:rFonts w:eastAsia="Calibri"/>
          <w:b/>
          <w:color w:val="C00000"/>
          <w:lang w:eastAsia="en-US"/>
        </w:rPr>
        <w:t>8-800-222-22-22</w:t>
      </w:r>
    </w:p>
    <w:p w:rsidR="004816E0" w:rsidRPr="00916987" w:rsidRDefault="004816E0" w:rsidP="004816E0">
      <w:pPr>
        <w:jc w:val="center"/>
        <w:rPr>
          <w:rFonts w:eastAsia="Calibri"/>
          <w:b/>
          <w:color w:val="C00000"/>
          <w:lang w:eastAsia="en-US"/>
        </w:rPr>
      </w:pPr>
    </w:p>
    <w:p w:rsidR="0045358C" w:rsidRPr="00916987" w:rsidRDefault="0045358C" w:rsidP="0045358C">
      <w:pPr>
        <w:tabs>
          <w:tab w:val="left" w:pos="4320"/>
        </w:tabs>
        <w:jc w:val="center"/>
        <w:rPr>
          <w:rFonts w:eastAsia="Calibri"/>
          <w:b/>
          <w:color w:val="CC0000"/>
          <w:lang w:eastAsia="en-US"/>
        </w:rPr>
      </w:pPr>
      <w:r w:rsidRPr="00916987">
        <w:rPr>
          <w:rFonts w:eastAsia="Calibri"/>
          <w:b/>
          <w:color w:val="CC0000"/>
          <w:lang w:eastAsia="en-US"/>
        </w:rPr>
        <w:t>Будьте бдительны:</w:t>
      </w:r>
    </w:p>
    <w:p w:rsidR="0045358C" w:rsidRPr="00916987" w:rsidRDefault="0045358C" w:rsidP="0045358C">
      <w:pPr>
        <w:tabs>
          <w:tab w:val="left" w:pos="4320"/>
        </w:tabs>
        <w:jc w:val="center"/>
        <w:rPr>
          <w:rFonts w:eastAsia="Calibri"/>
          <w:b/>
          <w:color w:val="CC0000"/>
          <w:lang w:eastAsia="en-US"/>
        </w:rPr>
      </w:pPr>
      <w:r w:rsidRPr="00916987">
        <w:rPr>
          <w:rFonts w:eastAsia="Calibri"/>
          <w:b/>
          <w:color w:val="CC0000"/>
          <w:lang w:eastAsia="en-US"/>
        </w:rPr>
        <w:t xml:space="preserve">не предоставляйте свои паспорта посторонним лицам, не участвуйте </w:t>
      </w:r>
      <w:r w:rsidRPr="00916987">
        <w:rPr>
          <w:rFonts w:eastAsia="Calibri"/>
          <w:b/>
          <w:color w:val="CC0000"/>
          <w:lang w:eastAsia="en-US"/>
        </w:rPr>
        <w:br/>
        <w:t>в создании фиктивных компаний</w:t>
      </w:r>
    </w:p>
    <w:p w:rsidR="0045358C" w:rsidRPr="00916987" w:rsidRDefault="0045358C" w:rsidP="0045358C">
      <w:bookmarkStart w:id="0" w:name="_GoBack"/>
      <w:bookmarkEnd w:id="0"/>
    </w:p>
    <w:p w:rsidR="0045358C" w:rsidRPr="00916987" w:rsidRDefault="0045358C" w:rsidP="0045358C"/>
    <w:p w:rsidR="0045358C" w:rsidRPr="00916987" w:rsidRDefault="0045358C" w:rsidP="0045358C">
      <w:pPr>
        <w:jc w:val="center"/>
        <w:rPr>
          <w:rFonts w:eastAsia="Calibri"/>
          <w:b/>
          <w:bCs/>
          <w:color w:val="0070C0"/>
          <w:lang w:eastAsia="en-US"/>
        </w:rPr>
      </w:pPr>
      <w:r w:rsidRPr="00916987">
        <w:rPr>
          <w:rFonts w:eastAsia="Calibri"/>
          <w:b/>
          <w:bCs/>
          <w:color w:val="0070C0"/>
          <w:lang w:eastAsia="en-US"/>
        </w:rPr>
        <w:t>Уважаемые жители Новосибирской области</w:t>
      </w:r>
    </w:p>
    <w:p w:rsidR="0045358C" w:rsidRPr="00916987" w:rsidRDefault="0045358C" w:rsidP="0045358C">
      <w:pPr>
        <w:spacing w:before="120"/>
        <w:ind w:firstLine="426"/>
        <w:jc w:val="both"/>
        <w:rPr>
          <w:rFonts w:eastAsia="Calibri"/>
          <w:b/>
          <w:bCs/>
          <w:color w:val="0070C0"/>
          <w:lang w:eastAsia="en-US"/>
        </w:rPr>
      </w:pPr>
      <w:r w:rsidRPr="00916987">
        <w:rPr>
          <w:rFonts w:eastAsia="Calibri"/>
          <w:b/>
          <w:bCs/>
          <w:color w:val="0070C0"/>
          <w:lang w:eastAsia="en-US"/>
        </w:rPr>
        <w:t>Значительное количество юридических лиц, зарегистрированных в Новосибирской области, используется для осуществления незаконной деятельности, связанной с легализацией преступных доходов, уклонением от уплаты налогов и иными преступными действиями.</w:t>
      </w:r>
    </w:p>
    <w:p w:rsidR="0045358C" w:rsidRPr="00916987" w:rsidRDefault="0045358C" w:rsidP="0045358C">
      <w:pPr>
        <w:spacing w:before="120"/>
        <w:ind w:firstLine="426"/>
        <w:jc w:val="both"/>
        <w:rPr>
          <w:rFonts w:eastAsia="Calibri"/>
          <w:b/>
          <w:bCs/>
          <w:color w:val="0070C0"/>
          <w:lang w:eastAsia="en-US"/>
        </w:rPr>
      </w:pPr>
      <w:r w:rsidRPr="00916987">
        <w:rPr>
          <w:rFonts w:eastAsia="Calibri"/>
          <w:b/>
          <w:bCs/>
          <w:color w:val="0070C0"/>
          <w:lang w:eastAsia="en-US"/>
        </w:rPr>
        <w:t>Эти организации обычно регистрируются на «номинальных» руководителей с использованием похищенных либо утраченных паспортов либо за вознаграждение и фактически учреждаются не для осуществления предпринимательской деятельности, а для совершения противоправных действий.</w:t>
      </w:r>
    </w:p>
    <w:p w:rsidR="0045358C" w:rsidRPr="00916987" w:rsidRDefault="0045358C" w:rsidP="0045358C">
      <w:pPr>
        <w:spacing w:before="120"/>
        <w:ind w:firstLine="426"/>
        <w:jc w:val="both"/>
        <w:rPr>
          <w:rFonts w:eastAsia="Calibri"/>
          <w:b/>
          <w:bCs/>
          <w:color w:val="0070C0"/>
          <w:lang w:eastAsia="en-US"/>
        </w:rPr>
      </w:pPr>
      <w:r w:rsidRPr="00916987">
        <w:rPr>
          <w:rFonts w:eastAsia="Calibri"/>
          <w:b/>
          <w:bCs/>
          <w:color w:val="0070C0"/>
          <w:lang w:eastAsia="en-US"/>
        </w:rPr>
        <w:t>Знайте, что государственная регистрация организаций на подставных лиц, то есть представление в регистрирующий орган документов, содержащих заведомо ложные данные, влечет уголовную ответственность по статьям 170.1, 173.1, 173.2 Уголовного кодекса Российской Федерации.</w:t>
      </w:r>
    </w:p>
    <w:p w:rsidR="0045358C" w:rsidRPr="00916987" w:rsidRDefault="0045358C" w:rsidP="0045358C">
      <w:pPr>
        <w:spacing w:before="120"/>
        <w:ind w:firstLine="426"/>
        <w:jc w:val="both"/>
        <w:rPr>
          <w:rFonts w:eastAsia="Calibri"/>
          <w:b/>
          <w:bCs/>
          <w:color w:val="0070C0"/>
          <w:lang w:eastAsia="en-US"/>
        </w:rPr>
      </w:pPr>
      <w:r w:rsidRPr="00916987">
        <w:rPr>
          <w:rFonts w:eastAsia="Calibri"/>
          <w:b/>
          <w:bCs/>
          <w:color w:val="0070C0"/>
          <w:lang w:eastAsia="en-US"/>
        </w:rPr>
        <w:t>Подставные лица привлекаются к административной ответственности в виде дисквалификации, что ведет к ограничению права на труд и на свободное использование своих способностей, к запрету на ведение предпринимательской деятельности.</w:t>
      </w:r>
    </w:p>
    <w:p w:rsidR="0045358C" w:rsidRPr="00916987" w:rsidRDefault="0045358C" w:rsidP="0045358C">
      <w:pPr>
        <w:ind w:firstLine="426"/>
        <w:jc w:val="both"/>
        <w:rPr>
          <w:rFonts w:eastAsia="Calibri"/>
          <w:b/>
          <w:bCs/>
          <w:color w:val="0070C0"/>
          <w:lang w:eastAsia="en-US"/>
        </w:rPr>
      </w:pPr>
      <w:r w:rsidRPr="00916987">
        <w:rPr>
          <w:rFonts w:eastAsia="Calibri"/>
          <w:b/>
          <w:bCs/>
          <w:color w:val="0070C0"/>
          <w:lang w:eastAsia="en-US"/>
        </w:rPr>
        <w:t xml:space="preserve">Проявите гражданскую сознательность и житейскую осмотрительность. </w:t>
      </w:r>
    </w:p>
    <w:p w:rsidR="0045358C" w:rsidRPr="00916987" w:rsidRDefault="0045358C" w:rsidP="0045358C">
      <w:pPr>
        <w:ind w:firstLine="426"/>
        <w:jc w:val="both"/>
        <w:rPr>
          <w:rFonts w:eastAsia="Calibri"/>
          <w:b/>
          <w:bCs/>
          <w:color w:val="0070C0"/>
          <w:lang w:eastAsia="en-US"/>
        </w:rPr>
      </w:pPr>
      <w:r w:rsidRPr="00916987">
        <w:rPr>
          <w:rFonts w:eastAsia="Calibri"/>
          <w:b/>
          <w:bCs/>
          <w:color w:val="0070C0"/>
          <w:lang w:eastAsia="en-US"/>
        </w:rPr>
        <w:t xml:space="preserve">Ведь кажущаяся выгода от </w:t>
      </w:r>
      <w:proofErr w:type="gramStart"/>
      <w:r w:rsidRPr="00916987">
        <w:rPr>
          <w:rFonts w:eastAsia="Calibri"/>
          <w:b/>
          <w:bCs/>
          <w:color w:val="0070C0"/>
          <w:lang w:eastAsia="en-US"/>
        </w:rPr>
        <w:t>участия</w:t>
      </w:r>
      <w:proofErr w:type="gramEnd"/>
      <w:r w:rsidRPr="00916987">
        <w:rPr>
          <w:rFonts w:eastAsia="Calibri"/>
          <w:b/>
          <w:bCs/>
          <w:color w:val="0070C0"/>
          <w:lang w:eastAsia="en-US"/>
        </w:rPr>
        <w:t xml:space="preserve"> в сомнительных сделках не идет ни в </w:t>
      </w:r>
      <w:proofErr w:type="gramStart"/>
      <w:r w:rsidRPr="00916987">
        <w:rPr>
          <w:rFonts w:eastAsia="Calibri"/>
          <w:b/>
          <w:bCs/>
          <w:color w:val="0070C0"/>
          <w:lang w:eastAsia="en-US"/>
        </w:rPr>
        <w:t>какое</w:t>
      </w:r>
      <w:proofErr w:type="gramEnd"/>
      <w:r w:rsidRPr="00916987">
        <w:rPr>
          <w:rFonts w:eastAsia="Calibri"/>
          <w:b/>
          <w:bCs/>
          <w:color w:val="0070C0"/>
          <w:lang w:eastAsia="en-US"/>
        </w:rPr>
        <w:t xml:space="preserve"> сравнение с негативными последствиями, во много раз превосходящими полученное вознаграждение.</w:t>
      </w:r>
      <w:r w:rsidRPr="00916987">
        <w:rPr>
          <w:rFonts w:eastAsia="Calibri"/>
          <w:b/>
          <w:color w:val="CC0000"/>
          <w:lang w:eastAsia="en-US"/>
        </w:rPr>
        <w:t xml:space="preserve"> </w:t>
      </w:r>
      <w:r w:rsidRPr="00916987">
        <w:rPr>
          <w:rFonts w:eastAsia="Calibri"/>
          <w:b/>
          <w:bCs/>
          <w:color w:val="0070C0"/>
          <w:lang w:eastAsia="en-US"/>
        </w:rPr>
        <w:t>Помните – отвечать придется вам.</w:t>
      </w:r>
    </w:p>
    <w:p w:rsidR="0045358C" w:rsidRPr="00916987" w:rsidRDefault="0045358C" w:rsidP="0045358C">
      <w:pPr>
        <w:ind w:firstLine="426"/>
        <w:jc w:val="both"/>
        <w:rPr>
          <w:rFonts w:eastAsia="Calibri"/>
          <w:b/>
          <w:bCs/>
          <w:color w:val="0070C0"/>
          <w:lang w:eastAsia="en-US"/>
        </w:rPr>
      </w:pPr>
      <w:r w:rsidRPr="00916987">
        <w:rPr>
          <w:rFonts w:eastAsia="Calibri"/>
          <w:b/>
          <w:bCs/>
          <w:color w:val="0070C0"/>
          <w:lang w:eastAsia="en-US"/>
        </w:rPr>
        <w:t xml:space="preserve">Не подвергайте себя неприятностям, </w:t>
      </w:r>
    </w:p>
    <w:p w:rsidR="0045358C" w:rsidRPr="00916987" w:rsidRDefault="0045358C" w:rsidP="0045358C">
      <w:pPr>
        <w:ind w:firstLine="426"/>
        <w:jc w:val="both"/>
        <w:rPr>
          <w:rFonts w:eastAsia="Calibri"/>
          <w:b/>
          <w:bCs/>
          <w:color w:val="0070C0"/>
          <w:lang w:eastAsia="en-US"/>
        </w:rPr>
      </w:pPr>
      <w:r w:rsidRPr="00916987">
        <w:rPr>
          <w:rFonts w:eastAsia="Calibri"/>
          <w:b/>
          <w:bCs/>
          <w:color w:val="0070C0"/>
          <w:lang w:eastAsia="en-US"/>
        </w:rPr>
        <w:t>не создавайте себе проблем!</w:t>
      </w:r>
    </w:p>
    <w:p w:rsidR="0045358C" w:rsidRPr="00916987" w:rsidRDefault="0045358C" w:rsidP="0045358C">
      <w:pPr>
        <w:ind w:firstLine="426"/>
        <w:jc w:val="both"/>
        <w:rPr>
          <w:rFonts w:eastAsia="Calibri"/>
          <w:b/>
          <w:bCs/>
          <w:color w:val="0070C0"/>
          <w:lang w:eastAsia="en-US"/>
        </w:rPr>
      </w:pPr>
    </w:p>
    <w:p w:rsidR="005C38FA" w:rsidRPr="00623E9D" w:rsidRDefault="005C38FA" w:rsidP="00623E9D"/>
    <w:tbl>
      <w:tblPr>
        <w:tblpPr w:leftFromText="180" w:rightFromText="180" w:vertAnchor="text" w:horzAnchor="margin" w:tblpY="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9716B0" w:rsidRPr="00AC2E6A" w:rsidTr="00DA18B9">
        <w:tc>
          <w:tcPr>
            <w:tcW w:w="5000" w:type="pct"/>
            <w:shd w:val="clear" w:color="auto" w:fill="auto"/>
          </w:tcPr>
          <w:p w:rsidR="009716B0" w:rsidRPr="00AC2E6A" w:rsidRDefault="001B5C28" w:rsidP="009716B0">
            <w:pPr>
              <w:rPr>
                <w:b/>
                <w:sz w:val="22"/>
                <w:szCs w:val="22"/>
              </w:rPr>
            </w:pPr>
            <w:r w:rsidRPr="00AC2E6A">
              <w:rPr>
                <w:rFonts w:ascii="Gabriola" w:hAnsi="Gabriola" w:cs="Rod"/>
                <w:b/>
                <w:caps/>
                <w:sz w:val="22"/>
                <w:szCs w:val="22"/>
              </w:rPr>
              <w:t xml:space="preserve"> </w:t>
            </w:r>
            <w:r w:rsidR="009716B0" w:rsidRPr="00AC2E6A">
              <w:rPr>
                <w:rFonts w:ascii="Gabriola" w:hAnsi="Gabriola" w:cs="Rod"/>
                <w:b/>
                <w:caps/>
                <w:sz w:val="22"/>
                <w:szCs w:val="22"/>
              </w:rPr>
              <w:t xml:space="preserve">«Репьевский </w:t>
            </w:r>
            <w:r w:rsidR="009716B0" w:rsidRPr="00AC2E6A">
              <w:rPr>
                <w:rFonts w:ascii="Gabriola" w:hAnsi="Gabriola" w:cs="Rod"/>
                <w:b/>
                <w:sz w:val="22"/>
                <w:szCs w:val="22"/>
              </w:rPr>
              <w:t>ВЕСТНИК»</w:t>
            </w:r>
            <w:r w:rsidR="009716B0" w:rsidRPr="00AC2E6A">
              <w:rPr>
                <w:rFonts w:ascii="Monotype Corsiva" w:hAnsi="Monotype Corsiva" w:cs="Arial"/>
                <w:b/>
                <w:spacing w:val="74"/>
                <w:sz w:val="22"/>
                <w:szCs w:val="22"/>
              </w:rPr>
              <w:t xml:space="preserve"> </w:t>
            </w:r>
            <w:r w:rsidR="009716B0" w:rsidRPr="00AC2E6A">
              <w:rPr>
                <w:b/>
                <w:sz w:val="22"/>
                <w:szCs w:val="22"/>
              </w:rPr>
              <w:t xml:space="preserve">Периодическое печатное издание № </w:t>
            </w:r>
            <w:r w:rsidR="00623E9D">
              <w:rPr>
                <w:b/>
                <w:sz w:val="22"/>
                <w:szCs w:val="22"/>
              </w:rPr>
              <w:t>3</w:t>
            </w:r>
            <w:r w:rsidR="00FA527D">
              <w:rPr>
                <w:b/>
                <w:sz w:val="22"/>
                <w:szCs w:val="22"/>
              </w:rPr>
              <w:t>8</w:t>
            </w:r>
            <w:r w:rsidR="009716B0" w:rsidRPr="00AC2E6A">
              <w:rPr>
                <w:b/>
                <w:sz w:val="22"/>
                <w:szCs w:val="22"/>
              </w:rPr>
              <w:t>,</w:t>
            </w:r>
            <w:r w:rsidR="00116810">
              <w:rPr>
                <w:b/>
                <w:sz w:val="22"/>
                <w:szCs w:val="22"/>
              </w:rPr>
              <w:t xml:space="preserve"> </w:t>
            </w:r>
            <w:r w:rsidR="00FA527D">
              <w:rPr>
                <w:b/>
                <w:sz w:val="22"/>
                <w:szCs w:val="22"/>
              </w:rPr>
              <w:t>2</w:t>
            </w:r>
            <w:r w:rsidR="0070647B">
              <w:rPr>
                <w:b/>
                <w:sz w:val="22"/>
                <w:szCs w:val="22"/>
              </w:rPr>
              <w:t>3 декабря</w:t>
            </w:r>
            <w:r w:rsidR="009716B0" w:rsidRPr="00AC2E6A">
              <w:rPr>
                <w:b/>
                <w:sz w:val="22"/>
                <w:szCs w:val="22"/>
              </w:rPr>
              <w:t xml:space="preserve">  2019 года</w:t>
            </w:r>
          </w:p>
          <w:tbl>
            <w:tblPr>
              <w:tblW w:w="5000" w:type="pct"/>
              <w:tblLook w:val="04A0" w:firstRow="1" w:lastRow="0" w:firstColumn="1" w:lastColumn="0" w:noHBand="0" w:noVBand="1"/>
            </w:tblPr>
            <w:tblGrid>
              <w:gridCol w:w="3103"/>
              <w:gridCol w:w="2329"/>
              <w:gridCol w:w="3923"/>
            </w:tblGrid>
            <w:tr w:rsidR="009716B0" w:rsidRPr="00AC2E6A" w:rsidTr="00DA18B9">
              <w:trPr>
                <w:trHeight w:val="1567"/>
              </w:trPr>
              <w:tc>
                <w:tcPr>
                  <w:tcW w:w="1658" w:type="pct"/>
                  <w:shd w:val="clear" w:color="auto" w:fill="auto"/>
                </w:tcPr>
                <w:p w:rsidR="009716B0" w:rsidRPr="00AC2E6A" w:rsidRDefault="009716B0" w:rsidP="006226E7">
                  <w:pPr>
                    <w:framePr w:hSpace="180" w:wrap="around" w:vAnchor="text" w:hAnchor="margin" w:y="110"/>
                    <w:tabs>
                      <w:tab w:val="num" w:pos="0"/>
                    </w:tabs>
                    <w:rPr>
                      <w:sz w:val="22"/>
                      <w:szCs w:val="22"/>
                    </w:rPr>
                  </w:pPr>
                  <w:r w:rsidRPr="00AC2E6A">
                    <w:rPr>
                      <w:b/>
                      <w:sz w:val="22"/>
                      <w:szCs w:val="22"/>
                    </w:rPr>
                    <w:t>Адрес</w:t>
                  </w:r>
                  <w:r w:rsidRPr="00AC2E6A">
                    <w:rPr>
                      <w:sz w:val="22"/>
                      <w:szCs w:val="22"/>
                    </w:rPr>
                    <w:t>:</w:t>
                  </w:r>
                </w:p>
                <w:p w:rsidR="00E61C15" w:rsidRPr="00AC2E6A" w:rsidRDefault="009716B0" w:rsidP="006226E7">
                  <w:pPr>
                    <w:framePr w:hSpace="180" w:wrap="around" w:vAnchor="text" w:hAnchor="margin" w:y="110"/>
                    <w:tabs>
                      <w:tab w:val="num" w:pos="0"/>
                    </w:tabs>
                    <w:rPr>
                      <w:sz w:val="22"/>
                      <w:szCs w:val="22"/>
                    </w:rPr>
                  </w:pPr>
                  <w:r w:rsidRPr="00AC2E6A">
                    <w:rPr>
                      <w:sz w:val="22"/>
                      <w:szCs w:val="22"/>
                    </w:rPr>
                    <w:t>633415</w:t>
                  </w:r>
                </w:p>
                <w:p w:rsidR="009716B0" w:rsidRPr="00AC2E6A" w:rsidRDefault="009716B0" w:rsidP="006226E7">
                  <w:pPr>
                    <w:framePr w:hSpace="180" w:wrap="around" w:vAnchor="text" w:hAnchor="margin" w:y="110"/>
                    <w:tabs>
                      <w:tab w:val="num" w:pos="0"/>
                    </w:tabs>
                    <w:rPr>
                      <w:sz w:val="22"/>
                      <w:szCs w:val="22"/>
                    </w:rPr>
                  </w:pPr>
                  <w:r w:rsidRPr="00AC2E6A">
                    <w:rPr>
                      <w:sz w:val="22"/>
                      <w:szCs w:val="22"/>
                    </w:rPr>
                    <w:t xml:space="preserve"> Новосибирская область</w:t>
                  </w:r>
                </w:p>
                <w:p w:rsidR="00E61C15" w:rsidRPr="00AC2E6A" w:rsidRDefault="009716B0" w:rsidP="006226E7">
                  <w:pPr>
                    <w:framePr w:hSpace="180" w:wrap="around" w:vAnchor="text" w:hAnchor="margin" w:y="110"/>
                    <w:tabs>
                      <w:tab w:val="num" w:pos="0"/>
                    </w:tabs>
                    <w:rPr>
                      <w:sz w:val="22"/>
                      <w:szCs w:val="22"/>
                    </w:rPr>
                  </w:pPr>
                  <w:r w:rsidRPr="00AC2E6A">
                    <w:rPr>
                      <w:sz w:val="22"/>
                      <w:szCs w:val="22"/>
                    </w:rPr>
                    <w:t xml:space="preserve">Тогучинский район </w:t>
                  </w:r>
                </w:p>
                <w:p w:rsidR="009716B0" w:rsidRPr="00AC2E6A" w:rsidRDefault="009716B0" w:rsidP="006226E7">
                  <w:pPr>
                    <w:framePr w:hSpace="180" w:wrap="around" w:vAnchor="text" w:hAnchor="margin" w:y="110"/>
                    <w:tabs>
                      <w:tab w:val="num" w:pos="0"/>
                    </w:tabs>
                    <w:rPr>
                      <w:sz w:val="22"/>
                      <w:szCs w:val="22"/>
                    </w:rPr>
                  </w:pPr>
                  <w:r w:rsidRPr="00AC2E6A">
                    <w:rPr>
                      <w:sz w:val="22"/>
                      <w:szCs w:val="22"/>
                    </w:rPr>
                    <w:t>с. Репьево</w:t>
                  </w:r>
                </w:p>
                <w:p w:rsidR="009716B0" w:rsidRPr="00AC2E6A" w:rsidRDefault="009716B0" w:rsidP="006226E7">
                  <w:pPr>
                    <w:framePr w:hSpace="180" w:wrap="around" w:vAnchor="text" w:hAnchor="margin" w:y="110"/>
                    <w:tabs>
                      <w:tab w:val="num" w:pos="0"/>
                    </w:tabs>
                    <w:rPr>
                      <w:sz w:val="22"/>
                      <w:szCs w:val="22"/>
                    </w:rPr>
                  </w:pPr>
                  <w:r w:rsidRPr="00AC2E6A">
                    <w:rPr>
                      <w:sz w:val="22"/>
                      <w:szCs w:val="22"/>
                    </w:rPr>
                    <w:t>ул. Магистральная, 10</w:t>
                  </w:r>
                </w:p>
                <w:p w:rsidR="009716B0" w:rsidRPr="00AC2E6A" w:rsidRDefault="009716B0" w:rsidP="006226E7">
                  <w:pPr>
                    <w:framePr w:hSpace="180" w:wrap="around" w:vAnchor="text" w:hAnchor="margin" w:y="110"/>
                    <w:tabs>
                      <w:tab w:val="num" w:pos="0"/>
                    </w:tabs>
                    <w:rPr>
                      <w:sz w:val="22"/>
                      <w:szCs w:val="22"/>
                    </w:rPr>
                  </w:pPr>
                  <w:r w:rsidRPr="00AC2E6A">
                    <w:rPr>
                      <w:sz w:val="22"/>
                      <w:szCs w:val="22"/>
                    </w:rPr>
                    <w:t>телефон: 8-(383)-40-26-146</w:t>
                  </w:r>
                </w:p>
                <w:p w:rsidR="009716B0" w:rsidRPr="00AC2E6A" w:rsidRDefault="00A817AD" w:rsidP="006226E7">
                  <w:pPr>
                    <w:framePr w:hSpace="180" w:wrap="around" w:vAnchor="text" w:hAnchor="margin" w:y="110"/>
                    <w:tabs>
                      <w:tab w:val="num" w:pos="0"/>
                    </w:tabs>
                    <w:rPr>
                      <w:sz w:val="22"/>
                      <w:szCs w:val="22"/>
                    </w:rPr>
                  </w:pPr>
                  <w:r w:rsidRPr="00AC2E6A">
                    <w:rPr>
                      <w:sz w:val="22"/>
                      <w:szCs w:val="22"/>
                    </w:rPr>
                    <w:t>телефон/</w:t>
                  </w:r>
                  <w:r w:rsidR="009716B0" w:rsidRPr="00AC2E6A">
                    <w:rPr>
                      <w:sz w:val="22"/>
                      <w:szCs w:val="22"/>
                    </w:rPr>
                    <w:t>факс: 8-(383)-40-26-110</w:t>
                  </w:r>
                </w:p>
              </w:tc>
              <w:tc>
                <w:tcPr>
                  <w:tcW w:w="1245" w:type="pct"/>
                  <w:shd w:val="clear" w:color="auto" w:fill="auto"/>
                </w:tcPr>
                <w:p w:rsidR="009716B0" w:rsidRPr="00AC2E6A" w:rsidRDefault="009716B0" w:rsidP="006226E7">
                  <w:pPr>
                    <w:framePr w:hSpace="180" w:wrap="around" w:vAnchor="text" w:hAnchor="margin" w:y="110"/>
                    <w:tabs>
                      <w:tab w:val="num" w:pos="0"/>
                    </w:tabs>
                    <w:rPr>
                      <w:sz w:val="22"/>
                      <w:szCs w:val="22"/>
                    </w:rPr>
                  </w:pPr>
                  <w:r w:rsidRPr="00AC2E6A">
                    <w:rPr>
                      <w:b/>
                      <w:sz w:val="22"/>
                      <w:szCs w:val="22"/>
                    </w:rPr>
                    <w:t>Учредители</w:t>
                  </w:r>
                  <w:r w:rsidRPr="00AC2E6A">
                    <w:rPr>
                      <w:sz w:val="22"/>
                      <w:szCs w:val="22"/>
                    </w:rPr>
                    <w:t>:</w:t>
                  </w:r>
                </w:p>
                <w:p w:rsidR="00E61C15" w:rsidRPr="00AC2E6A" w:rsidRDefault="00E61C15" w:rsidP="006226E7">
                  <w:pPr>
                    <w:framePr w:hSpace="180" w:wrap="around" w:vAnchor="text" w:hAnchor="margin" w:y="110"/>
                    <w:tabs>
                      <w:tab w:val="num" w:pos="0"/>
                    </w:tabs>
                    <w:rPr>
                      <w:sz w:val="22"/>
                      <w:szCs w:val="22"/>
                    </w:rPr>
                  </w:pPr>
                  <w:r w:rsidRPr="00AC2E6A">
                    <w:rPr>
                      <w:sz w:val="22"/>
                      <w:szCs w:val="22"/>
                    </w:rPr>
                    <w:t>Репьевский</w:t>
                  </w:r>
                </w:p>
                <w:p w:rsidR="009716B0" w:rsidRPr="00AC2E6A" w:rsidRDefault="00E61C15" w:rsidP="006226E7">
                  <w:pPr>
                    <w:framePr w:hSpace="180" w:wrap="around" w:vAnchor="text" w:hAnchor="margin" w:y="110"/>
                    <w:tabs>
                      <w:tab w:val="num" w:pos="0"/>
                    </w:tabs>
                    <w:rPr>
                      <w:sz w:val="22"/>
                      <w:szCs w:val="22"/>
                    </w:rPr>
                  </w:pPr>
                  <w:r w:rsidRPr="00AC2E6A">
                    <w:rPr>
                      <w:sz w:val="22"/>
                      <w:szCs w:val="22"/>
                    </w:rPr>
                    <w:t>сельсовет</w:t>
                  </w:r>
                </w:p>
                <w:p w:rsidR="009716B0" w:rsidRPr="00AC2E6A" w:rsidRDefault="009716B0" w:rsidP="006226E7">
                  <w:pPr>
                    <w:framePr w:hSpace="180" w:wrap="around" w:vAnchor="text" w:hAnchor="margin" w:y="110"/>
                    <w:tabs>
                      <w:tab w:val="num" w:pos="0"/>
                    </w:tabs>
                    <w:rPr>
                      <w:sz w:val="22"/>
                      <w:szCs w:val="22"/>
                    </w:rPr>
                  </w:pPr>
                  <w:r w:rsidRPr="00AC2E6A">
                    <w:rPr>
                      <w:sz w:val="22"/>
                      <w:szCs w:val="22"/>
                    </w:rPr>
                    <w:t xml:space="preserve">Тогучинского района </w:t>
                  </w:r>
                </w:p>
                <w:p w:rsidR="009716B0" w:rsidRPr="00AC2E6A" w:rsidRDefault="009716B0" w:rsidP="006226E7">
                  <w:pPr>
                    <w:framePr w:hSpace="180" w:wrap="around" w:vAnchor="text" w:hAnchor="margin" w:y="110"/>
                    <w:tabs>
                      <w:tab w:val="num" w:pos="0"/>
                    </w:tabs>
                    <w:rPr>
                      <w:sz w:val="22"/>
                      <w:szCs w:val="22"/>
                    </w:rPr>
                  </w:pPr>
                  <w:r w:rsidRPr="00AC2E6A">
                    <w:rPr>
                      <w:sz w:val="22"/>
                      <w:szCs w:val="22"/>
                    </w:rPr>
                    <w:t>Новосибирской области</w:t>
                  </w:r>
                </w:p>
              </w:tc>
              <w:tc>
                <w:tcPr>
                  <w:tcW w:w="2097" w:type="pct"/>
                  <w:shd w:val="clear" w:color="auto" w:fill="auto"/>
                </w:tcPr>
                <w:p w:rsidR="00E61C15" w:rsidRPr="00AC2E6A" w:rsidRDefault="009716B0" w:rsidP="006226E7">
                  <w:pPr>
                    <w:framePr w:hSpace="180" w:wrap="around" w:vAnchor="text" w:hAnchor="margin" w:y="110"/>
                    <w:tabs>
                      <w:tab w:val="num" w:pos="0"/>
                    </w:tabs>
                    <w:rPr>
                      <w:sz w:val="22"/>
                      <w:szCs w:val="22"/>
                    </w:rPr>
                  </w:pPr>
                  <w:proofErr w:type="gramStart"/>
                  <w:r w:rsidRPr="00AC2E6A">
                    <w:rPr>
                      <w:b/>
                      <w:sz w:val="22"/>
                      <w:szCs w:val="22"/>
                    </w:rPr>
                    <w:t>Принят</w:t>
                  </w:r>
                  <w:proofErr w:type="gramEnd"/>
                  <w:r w:rsidRPr="00AC2E6A">
                    <w:rPr>
                      <w:sz w:val="22"/>
                      <w:szCs w:val="22"/>
                    </w:rPr>
                    <w:t xml:space="preserve">: </w:t>
                  </w:r>
                </w:p>
                <w:p w:rsidR="009716B0" w:rsidRPr="00AC2E6A" w:rsidRDefault="009716B0" w:rsidP="006226E7">
                  <w:pPr>
                    <w:framePr w:hSpace="180" w:wrap="around" w:vAnchor="text" w:hAnchor="margin" w:y="110"/>
                    <w:tabs>
                      <w:tab w:val="num" w:pos="0"/>
                    </w:tabs>
                    <w:rPr>
                      <w:sz w:val="22"/>
                      <w:szCs w:val="22"/>
                    </w:rPr>
                  </w:pPr>
                  <w:r w:rsidRPr="00AC2E6A">
                    <w:rPr>
                      <w:sz w:val="22"/>
                      <w:szCs w:val="22"/>
                    </w:rPr>
                    <w:t>постановлением администрации Репьевского сельсовета № 161 от 11.06.2010 года</w:t>
                  </w:r>
                </w:p>
                <w:p w:rsidR="009716B0" w:rsidRPr="00AC2E6A" w:rsidRDefault="009716B0" w:rsidP="006226E7">
                  <w:pPr>
                    <w:framePr w:hSpace="180" w:wrap="around" w:vAnchor="text" w:hAnchor="margin" w:y="110"/>
                    <w:tabs>
                      <w:tab w:val="num" w:pos="0"/>
                    </w:tabs>
                    <w:rPr>
                      <w:sz w:val="22"/>
                      <w:szCs w:val="22"/>
                    </w:rPr>
                  </w:pPr>
                  <w:r w:rsidRPr="00AC2E6A">
                    <w:rPr>
                      <w:b/>
                      <w:sz w:val="22"/>
                      <w:szCs w:val="22"/>
                    </w:rPr>
                    <w:t>Редакционный совет:</w:t>
                  </w:r>
                  <w:r w:rsidRPr="00AC2E6A">
                    <w:rPr>
                      <w:sz w:val="22"/>
                      <w:szCs w:val="22"/>
                    </w:rPr>
                    <w:t xml:space="preserve"> </w:t>
                  </w:r>
                </w:p>
                <w:p w:rsidR="009716B0" w:rsidRPr="00AC2E6A" w:rsidRDefault="009716B0" w:rsidP="006226E7">
                  <w:pPr>
                    <w:framePr w:hSpace="180" w:wrap="around" w:vAnchor="text" w:hAnchor="margin" w:y="110"/>
                    <w:tabs>
                      <w:tab w:val="num" w:pos="0"/>
                    </w:tabs>
                    <w:rPr>
                      <w:sz w:val="22"/>
                      <w:szCs w:val="22"/>
                    </w:rPr>
                  </w:pPr>
                  <w:r w:rsidRPr="00AC2E6A">
                    <w:rPr>
                      <w:sz w:val="22"/>
                      <w:szCs w:val="22"/>
                    </w:rPr>
                    <w:t>Линчевская О.С., Антонова Ж.В., Строкова О.В.</w:t>
                  </w:r>
                </w:p>
                <w:p w:rsidR="009716B0" w:rsidRPr="00AC2E6A" w:rsidRDefault="009716B0" w:rsidP="006226E7">
                  <w:pPr>
                    <w:framePr w:hSpace="180" w:wrap="around" w:vAnchor="text" w:hAnchor="margin" w:y="110"/>
                    <w:tabs>
                      <w:tab w:val="num" w:pos="0"/>
                    </w:tabs>
                    <w:rPr>
                      <w:sz w:val="22"/>
                      <w:szCs w:val="22"/>
                    </w:rPr>
                  </w:pPr>
                  <w:r w:rsidRPr="00AC2E6A">
                    <w:rPr>
                      <w:b/>
                      <w:sz w:val="22"/>
                      <w:szCs w:val="22"/>
                    </w:rPr>
                    <w:t>Тираж</w:t>
                  </w:r>
                  <w:r w:rsidRPr="00AC2E6A">
                    <w:rPr>
                      <w:sz w:val="22"/>
                      <w:szCs w:val="22"/>
                    </w:rPr>
                    <w:t>: 5 экземпляров</w:t>
                  </w:r>
                </w:p>
                <w:p w:rsidR="009716B0" w:rsidRPr="00AC2E6A" w:rsidRDefault="009716B0" w:rsidP="006226E7">
                  <w:pPr>
                    <w:framePr w:hSpace="180" w:wrap="around" w:vAnchor="text" w:hAnchor="margin" w:y="110"/>
                    <w:tabs>
                      <w:tab w:val="num" w:pos="0"/>
                    </w:tabs>
                    <w:rPr>
                      <w:b/>
                      <w:sz w:val="22"/>
                      <w:szCs w:val="22"/>
                    </w:rPr>
                  </w:pPr>
                  <w:r w:rsidRPr="00AC2E6A">
                    <w:rPr>
                      <w:b/>
                      <w:sz w:val="22"/>
                      <w:szCs w:val="22"/>
                    </w:rPr>
                    <w:t>Распространяется бесплатно.</w:t>
                  </w:r>
                </w:p>
              </w:tc>
            </w:tr>
          </w:tbl>
          <w:p w:rsidR="009716B0" w:rsidRPr="00AC2E6A" w:rsidRDefault="009716B0" w:rsidP="009716B0">
            <w:pPr>
              <w:rPr>
                <w:sz w:val="22"/>
                <w:szCs w:val="22"/>
              </w:rPr>
            </w:pPr>
          </w:p>
        </w:tc>
      </w:tr>
    </w:tbl>
    <w:p w:rsidR="009716B0" w:rsidRPr="00AC2E6A" w:rsidRDefault="009716B0" w:rsidP="009716B0">
      <w:pPr>
        <w:tabs>
          <w:tab w:val="left" w:pos="3417"/>
        </w:tabs>
        <w:rPr>
          <w:sz w:val="22"/>
          <w:szCs w:val="22"/>
        </w:rPr>
      </w:pPr>
    </w:p>
    <w:sectPr w:rsidR="009716B0" w:rsidRPr="00AC2E6A" w:rsidSect="00B52AE4">
      <w:head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557" w:rsidRDefault="00057557" w:rsidP="009716B0">
      <w:r>
        <w:separator/>
      </w:r>
    </w:p>
  </w:endnote>
  <w:endnote w:type="continuationSeparator" w:id="0">
    <w:p w:rsidR="00057557" w:rsidRDefault="00057557" w:rsidP="00971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stral">
    <w:panose1 w:val="03090702030407020403"/>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abriola">
    <w:panose1 w:val="04040605051002020D02"/>
    <w:charset w:val="CC"/>
    <w:family w:val="decorative"/>
    <w:pitch w:val="variable"/>
    <w:sig w:usb0="E00002EF" w:usb1="5000204B" w:usb2="00000000" w:usb3="00000000" w:csb0="0000009F" w:csb1="00000000"/>
  </w:font>
  <w:font w:name="Rod">
    <w:panose1 w:val="02030509050101010101"/>
    <w:charset w:val="B1"/>
    <w:family w:val="modern"/>
    <w:pitch w:val="fixed"/>
    <w:sig w:usb0="00000801" w:usb1="00000000" w:usb2="00000000" w:usb3="00000000" w:csb0="00000020"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557" w:rsidRDefault="00057557" w:rsidP="009716B0">
      <w:r>
        <w:separator/>
      </w:r>
    </w:p>
  </w:footnote>
  <w:footnote w:type="continuationSeparator" w:id="0">
    <w:p w:rsidR="00057557" w:rsidRDefault="00057557" w:rsidP="009716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EC6" w:rsidRDefault="00A47EC6" w:rsidP="000E04B7">
    <w:pPr>
      <w:tabs>
        <w:tab w:val="center" w:pos="4677"/>
        <w:tab w:val="right" w:pos="9355"/>
      </w:tabs>
    </w:pPr>
    <w:r w:rsidRPr="009716B0">
      <w:rPr>
        <w:rFonts w:ascii="Mistral" w:hAnsi="Mistral"/>
        <w:u w:val="single"/>
      </w:rPr>
      <w:t xml:space="preserve">  </w:t>
    </w:r>
    <w:r w:rsidRPr="009716B0">
      <w:rPr>
        <w:rFonts w:ascii="Mistral" w:hAnsi="Mistral"/>
        <w:sz w:val="20"/>
        <w:szCs w:val="20"/>
        <w:u w:val="single"/>
      </w:rPr>
      <w:t>Репьевский Вестник</w:t>
    </w:r>
    <w:r w:rsidRPr="009716B0">
      <w:rPr>
        <w:rFonts w:ascii="Mistral" w:hAnsi="Mistral"/>
        <w:u w:val="single"/>
      </w:rPr>
      <w:t xml:space="preserve">                                                                    </w:t>
    </w:r>
    <w:r>
      <w:rPr>
        <w:rFonts w:ascii="Mistral" w:hAnsi="Mistral"/>
        <w:u w:val="single"/>
      </w:rPr>
      <w:t>__________________________</w:t>
    </w:r>
    <w:r w:rsidRPr="009716B0">
      <w:rPr>
        <w:rFonts w:ascii="Mistral" w:hAnsi="Mistral"/>
        <w:u w:val="single"/>
      </w:rPr>
      <w:t xml:space="preserve">     </w:t>
    </w:r>
    <w:r w:rsidRPr="009716B0">
      <w:rPr>
        <w:rFonts w:ascii="Mistral" w:hAnsi="Mistral"/>
      </w:rPr>
      <w:fldChar w:fldCharType="begin"/>
    </w:r>
    <w:r w:rsidRPr="009716B0">
      <w:rPr>
        <w:rFonts w:ascii="Mistral" w:hAnsi="Mistral"/>
      </w:rPr>
      <w:instrText xml:space="preserve">PAGE  </w:instrText>
    </w:r>
    <w:r w:rsidRPr="009716B0">
      <w:rPr>
        <w:rFonts w:ascii="Mistral" w:hAnsi="Mistral"/>
      </w:rPr>
      <w:fldChar w:fldCharType="separate"/>
    </w:r>
    <w:r w:rsidR="004816E0">
      <w:rPr>
        <w:rFonts w:ascii="Mistral" w:hAnsi="Mistral"/>
        <w:noProof/>
      </w:rPr>
      <w:t>2</w:t>
    </w:r>
    <w:r w:rsidRPr="009716B0">
      <w:rPr>
        <w:rFonts w:ascii="Mistral" w:hAnsi="Mistr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255591"/>
    <w:multiLevelType w:val="multilevel"/>
    <w:tmpl w:val="D206B114"/>
    <w:lvl w:ilvl="0">
      <w:start w:val="1"/>
      <w:numFmt w:val="decimal"/>
      <w:lvlText w:val="%1."/>
      <w:lvlJc w:val="left"/>
      <w:pPr>
        <w:ind w:left="1662" w:hanging="1095"/>
      </w:pPr>
      <w:rPr>
        <w:rFonts w:hint="default"/>
      </w:rPr>
    </w:lvl>
    <w:lvl w:ilvl="1">
      <w:start w:val="1"/>
      <w:numFmt w:val="decimal"/>
      <w:isLgl/>
      <w:lvlText w:val="%1.%2."/>
      <w:lvlJc w:val="left"/>
      <w:pPr>
        <w:ind w:left="1287" w:hanging="720"/>
      </w:pPr>
      <w:rPr>
        <w:rFonts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647" w:hanging="108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2007" w:hanging="1440"/>
      </w:pPr>
      <w:rPr>
        <w:rFonts w:hint="default"/>
        <w:color w:val="000000"/>
      </w:rPr>
    </w:lvl>
    <w:lvl w:ilvl="6">
      <w:start w:val="1"/>
      <w:numFmt w:val="decimal"/>
      <w:isLgl/>
      <w:lvlText w:val="%1.%2.%3.%4.%5.%6.%7."/>
      <w:lvlJc w:val="left"/>
      <w:pPr>
        <w:ind w:left="2367" w:hanging="1800"/>
      </w:pPr>
      <w:rPr>
        <w:rFonts w:hint="default"/>
        <w:color w:val="000000"/>
      </w:rPr>
    </w:lvl>
    <w:lvl w:ilvl="7">
      <w:start w:val="1"/>
      <w:numFmt w:val="decimal"/>
      <w:isLgl/>
      <w:lvlText w:val="%1.%2.%3.%4.%5.%6.%7.%8."/>
      <w:lvlJc w:val="left"/>
      <w:pPr>
        <w:ind w:left="2367" w:hanging="1800"/>
      </w:pPr>
      <w:rPr>
        <w:rFonts w:hint="default"/>
        <w:color w:val="000000"/>
      </w:rPr>
    </w:lvl>
    <w:lvl w:ilvl="8">
      <w:start w:val="1"/>
      <w:numFmt w:val="decimal"/>
      <w:isLgl/>
      <w:lvlText w:val="%1.%2.%3.%4.%5.%6.%7.%8.%9."/>
      <w:lvlJc w:val="left"/>
      <w:pPr>
        <w:ind w:left="2727" w:hanging="2160"/>
      </w:pPr>
      <w:rPr>
        <w:rFonts w:hint="default"/>
        <w:color w:val="000000"/>
      </w:rPr>
    </w:lvl>
  </w:abstractNum>
  <w:abstractNum w:abstractNumId="1">
    <w:nsid w:val="72B97240"/>
    <w:multiLevelType w:val="multilevel"/>
    <w:tmpl w:val="0E6814A6"/>
    <w:lvl w:ilvl="0">
      <w:start w:val="1"/>
      <w:numFmt w:val="decimal"/>
      <w:lvlText w:val="%1."/>
      <w:lvlJc w:val="left"/>
      <w:pPr>
        <w:ind w:left="107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A4E"/>
    <w:rsid w:val="0001385D"/>
    <w:rsid w:val="00035F87"/>
    <w:rsid w:val="00057557"/>
    <w:rsid w:val="00083F03"/>
    <w:rsid w:val="000E04B7"/>
    <w:rsid w:val="00100985"/>
    <w:rsid w:val="00116810"/>
    <w:rsid w:val="00123EFA"/>
    <w:rsid w:val="00162D18"/>
    <w:rsid w:val="001648D4"/>
    <w:rsid w:val="001B5C28"/>
    <w:rsid w:val="00213152"/>
    <w:rsid w:val="00220494"/>
    <w:rsid w:val="00223DE2"/>
    <w:rsid w:val="002B5BC4"/>
    <w:rsid w:val="002C2AB3"/>
    <w:rsid w:val="00301847"/>
    <w:rsid w:val="00312D70"/>
    <w:rsid w:val="003130F1"/>
    <w:rsid w:val="00345F57"/>
    <w:rsid w:val="003C2B9E"/>
    <w:rsid w:val="00411B8C"/>
    <w:rsid w:val="00430FB5"/>
    <w:rsid w:val="0045358C"/>
    <w:rsid w:val="00457F52"/>
    <w:rsid w:val="00460B63"/>
    <w:rsid w:val="004816E0"/>
    <w:rsid w:val="004903D2"/>
    <w:rsid w:val="004B2474"/>
    <w:rsid w:val="004B7369"/>
    <w:rsid w:val="004D74D0"/>
    <w:rsid w:val="00594A5D"/>
    <w:rsid w:val="005B6E06"/>
    <w:rsid w:val="005C38FA"/>
    <w:rsid w:val="005E3B58"/>
    <w:rsid w:val="005F65CC"/>
    <w:rsid w:val="006226E7"/>
    <w:rsid w:val="00623E9D"/>
    <w:rsid w:val="00625EEC"/>
    <w:rsid w:val="00651E22"/>
    <w:rsid w:val="00675FF9"/>
    <w:rsid w:val="006862E6"/>
    <w:rsid w:val="006A17AF"/>
    <w:rsid w:val="006A3F95"/>
    <w:rsid w:val="006A67FF"/>
    <w:rsid w:val="006E24B3"/>
    <w:rsid w:val="006E25C4"/>
    <w:rsid w:val="00705F59"/>
    <w:rsid w:val="0070647B"/>
    <w:rsid w:val="0071520A"/>
    <w:rsid w:val="0075248F"/>
    <w:rsid w:val="00763EF2"/>
    <w:rsid w:val="0077187D"/>
    <w:rsid w:val="00787A4E"/>
    <w:rsid w:val="007907C8"/>
    <w:rsid w:val="007943C4"/>
    <w:rsid w:val="007B7561"/>
    <w:rsid w:val="007D73E6"/>
    <w:rsid w:val="0083224D"/>
    <w:rsid w:val="00874ACF"/>
    <w:rsid w:val="008854C8"/>
    <w:rsid w:val="0089662B"/>
    <w:rsid w:val="008C2D84"/>
    <w:rsid w:val="008F067D"/>
    <w:rsid w:val="00913104"/>
    <w:rsid w:val="00916987"/>
    <w:rsid w:val="009247AF"/>
    <w:rsid w:val="0094383D"/>
    <w:rsid w:val="009716B0"/>
    <w:rsid w:val="009C7C32"/>
    <w:rsid w:val="00A30550"/>
    <w:rsid w:val="00A47EC6"/>
    <w:rsid w:val="00A64843"/>
    <w:rsid w:val="00A76070"/>
    <w:rsid w:val="00A817AD"/>
    <w:rsid w:val="00A952D6"/>
    <w:rsid w:val="00A9784E"/>
    <w:rsid w:val="00AA4DAB"/>
    <w:rsid w:val="00AC2E6A"/>
    <w:rsid w:val="00AE6BA6"/>
    <w:rsid w:val="00B1425F"/>
    <w:rsid w:val="00B168B7"/>
    <w:rsid w:val="00B26B4D"/>
    <w:rsid w:val="00B52AE4"/>
    <w:rsid w:val="00B93C6B"/>
    <w:rsid w:val="00BB7793"/>
    <w:rsid w:val="00BC05EB"/>
    <w:rsid w:val="00C05321"/>
    <w:rsid w:val="00C20B20"/>
    <w:rsid w:val="00C27C84"/>
    <w:rsid w:val="00C3256A"/>
    <w:rsid w:val="00C52E76"/>
    <w:rsid w:val="00C57655"/>
    <w:rsid w:val="00CB0355"/>
    <w:rsid w:val="00CD6C09"/>
    <w:rsid w:val="00D111C3"/>
    <w:rsid w:val="00D43666"/>
    <w:rsid w:val="00D71ECE"/>
    <w:rsid w:val="00D91179"/>
    <w:rsid w:val="00DA18B9"/>
    <w:rsid w:val="00DB64A3"/>
    <w:rsid w:val="00DD23BF"/>
    <w:rsid w:val="00E11488"/>
    <w:rsid w:val="00E53465"/>
    <w:rsid w:val="00E53B5A"/>
    <w:rsid w:val="00E61C15"/>
    <w:rsid w:val="00E63BF9"/>
    <w:rsid w:val="00EA0427"/>
    <w:rsid w:val="00EB3192"/>
    <w:rsid w:val="00ED5AC3"/>
    <w:rsid w:val="00EF2DBB"/>
    <w:rsid w:val="00EF4A90"/>
    <w:rsid w:val="00EF4C7B"/>
    <w:rsid w:val="00F4122A"/>
    <w:rsid w:val="00F81C59"/>
    <w:rsid w:val="00FA527D"/>
    <w:rsid w:val="00FA5FAC"/>
    <w:rsid w:val="00FD28F0"/>
    <w:rsid w:val="00FD7240"/>
    <w:rsid w:val="00FF22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6B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6B0"/>
    <w:pPr>
      <w:tabs>
        <w:tab w:val="center" w:pos="4677"/>
        <w:tab w:val="right" w:pos="9355"/>
      </w:tabs>
    </w:pPr>
  </w:style>
  <w:style w:type="character" w:customStyle="1" w:styleId="a4">
    <w:name w:val="Верхний колонтитул Знак"/>
    <w:basedOn w:val="a0"/>
    <w:link w:val="a3"/>
    <w:uiPriority w:val="99"/>
    <w:rsid w:val="009716B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716B0"/>
    <w:pPr>
      <w:tabs>
        <w:tab w:val="center" w:pos="4677"/>
        <w:tab w:val="right" w:pos="9355"/>
      </w:tabs>
    </w:pPr>
  </w:style>
  <w:style w:type="character" w:customStyle="1" w:styleId="a6">
    <w:name w:val="Нижний колонтитул Знак"/>
    <w:basedOn w:val="a0"/>
    <w:link w:val="a5"/>
    <w:uiPriority w:val="99"/>
    <w:rsid w:val="009716B0"/>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E04B7"/>
    <w:rPr>
      <w:rFonts w:ascii="Tahoma" w:hAnsi="Tahoma" w:cs="Tahoma"/>
      <w:sz w:val="16"/>
      <w:szCs w:val="16"/>
    </w:rPr>
  </w:style>
  <w:style w:type="character" w:customStyle="1" w:styleId="a8">
    <w:name w:val="Текст выноски Знак"/>
    <w:basedOn w:val="a0"/>
    <w:link w:val="a7"/>
    <w:uiPriority w:val="99"/>
    <w:semiHidden/>
    <w:rsid w:val="000E04B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6B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6B0"/>
    <w:pPr>
      <w:tabs>
        <w:tab w:val="center" w:pos="4677"/>
        <w:tab w:val="right" w:pos="9355"/>
      </w:tabs>
    </w:pPr>
  </w:style>
  <w:style w:type="character" w:customStyle="1" w:styleId="a4">
    <w:name w:val="Верхний колонтитул Знак"/>
    <w:basedOn w:val="a0"/>
    <w:link w:val="a3"/>
    <w:uiPriority w:val="99"/>
    <w:rsid w:val="009716B0"/>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716B0"/>
    <w:pPr>
      <w:tabs>
        <w:tab w:val="center" w:pos="4677"/>
        <w:tab w:val="right" w:pos="9355"/>
      </w:tabs>
    </w:pPr>
  </w:style>
  <w:style w:type="character" w:customStyle="1" w:styleId="a6">
    <w:name w:val="Нижний колонтитул Знак"/>
    <w:basedOn w:val="a0"/>
    <w:link w:val="a5"/>
    <w:uiPriority w:val="99"/>
    <w:rsid w:val="009716B0"/>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E04B7"/>
    <w:rPr>
      <w:rFonts w:ascii="Tahoma" w:hAnsi="Tahoma" w:cs="Tahoma"/>
      <w:sz w:val="16"/>
      <w:szCs w:val="16"/>
    </w:rPr>
  </w:style>
  <w:style w:type="character" w:customStyle="1" w:styleId="a8">
    <w:name w:val="Текст выноски Знак"/>
    <w:basedOn w:val="a0"/>
    <w:link w:val="a7"/>
    <w:uiPriority w:val="99"/>
    <w:semiHidden/>
    <w:rsid w:val="000E04B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kravchuk.es\Desktop\%D0%92%D0%95%D0%A2%D0%90\%D0%BD%D0%B0%20%D0%A1%D0%90%D0%99%D0%A2\2019\%D0%A5%D0%B0%D1%81%D0%B0%D0%BD%D1%81%D0%BA%D0%B8%D0%B9%20-%20%D0%98%D0%B7%D0%BC%D0%B5%D0%BD%D0%B5%D0%BD%20%D0%BF%D0%BE%D1%80%D1%8F%D0%B4%D0%BE%D0%BA%20%D0%BF%D1%80%D0%BE%D0%B2%D0%B5%D0%B4%D0%B5%D0%BD%D0%B8%D1%8F%20%D0%BA%D0%B0%D0%BF%D0%B8%D1%82%D0%B0%D0%BB%D1%8C%D0%BD%D0%BE%D0%B3%D0%BE%20%D1%80%D0%B5%D0%BC%D0%BE%D0%BD%D1%82%D0%B0%20%D0%BE%D0%B1%D1%89%D0%B5%D0%B3%D0%BE%20%D0%B8%D0%BC%D1%83%D1%89%D0%B5%D1%81%D1%82%D0%B2%D0%B0%20%D0%B2%20%D0%BC%D0%BD%D0%BE%D0%B3%D0%BE%D0%BA%D0%B2%D0%B0%D1%80%D1%82%D0%B8%D1%80%D0%BD%D0%BE%D0%BC%20%D0%B4%D0%BE%D0%BC%D0%B5.docx" TargetMode="External"/><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BB4E338D3A100D0C5103F3FD0B485064E26264772FB8AE14DD7A6112013A3AFEEB31525EAC54C1B136E5191DA72DB60518AD11FB06BF3859DE9A505Eu8vDJ"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mobileonline.garant.ru/" TargetMode="External"/><Relationship Id="rId14" Type="http://schemas.openxmlformats.org/officeDocument/2006/relationships/hyperlink" Target="http://www.nalo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29</Pages>
  <Words>10938</Words>
  <Characters>62347</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73139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Линчевская О.С.</dc:creator>
  <cp:keywords/>
  <dc:description/>
  <cp:lastModifiedBy>Линчевская О.С.</cp:lastModifiedBy>
  <cp:revision>38</cp:revision>
  <dcterms:created xsi:type="dcterms:W3CDTF">2019-04-08T04:30:00Z</dcterms:created>
  <dcterms:modified xsi:type="dcterms:W3CDTF">2019-12-27T03:17:00Z</dcterms:modified>
</cp:coreProperties>
</file>