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D0" w:rsidRPr="00A675D0" w:rsidRDefault="00A675D0" w:rsidP="00A675D0">
      <w:pPr>
        <w:ind w:left="2835"/>
        <w:rPr>
          <w:sz w:val="28"/>
          <w:szCs w:val="28"/>
        </w:rPr>
      </w:pPr>
      <w:r w:rsidRPr="00A675D0">
        <w:rPr>
          <w:sz w:val="28"/>
          <w:szCs w:val="28"/>
        </w:rPr>
        <w:t>Зарегистрированы изменения в Устав</w:t>
      </w:r>
    </w:p>
    <w:p w:rsidR="00A675D0" w:rsidRPr="00A675D0" w:rsidRDefault="00A675D0" w:rsidP="00A675D0">
      <w:pPr>
        <w:ind w:left="2835"/>
        <w:rPr>
          <w:sz w:val="28"/>
          <w:szCs w:val="28"/>
        </w:rPr>
      </w:pPr>
      <w:r w:rsidRPr="00A675D0">
        <w:rPr>
          <w:sz w:val="28"/>
          <w:szCs w:val="28"/>
        </w:rPr>
        <w:t>Главным управлением Министерства</w:t>
      </w:r>
    </w:p>
    <w:p w:rsidR="00A675D0" w:rsidRPr="00A675D0" w:rsidRDefault="00A675D0" w:rsidP="00A675D0">
      <w:pPr>
        <w:ind w:left="2835"/>
        <w:rPr>
          <w:sz w:val="28"/>
          <w:szCs w:val="28"/>
        </w:rPr>
      </w:pPr>
      <w:r w:rsidRPr="00A675D0">
        <w:rPr>
          <w:sz w:val="28"/>
          <w:szCs w:val="28"/>
        </w:rPr>
        <w:t>юстиции Российской Федерации</w:t>
      </w:r>
    </w:p>
    <w:p w:rsidR="00A675D0" w:rsidRPr="00A675D0" w:rsidRDefault="00A675D0" w:rsidP="00A675D0">
      <w:pPr>
        <w:ind w:left="2835"/>
        <w:rPr>
          <w:sz w:val="28"/>
          <w:szCs w:val="28"/>
        </w:rPr>
      </w:pPr>
      <w:r w:rsidRPr="00A675D0">
        <w:rPr>
          <w:sz w:val="28"/>
          <w:szCs w:val="28"/>
        </w:rPr>
        <w:t>по Новосибирской области 20.06.2016 г.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СОВЕТ ДЕПУТАТОВ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 xml:space="preserve">РЕПЬЕВСКОГО СЕЛЬСОВЕТА 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ТОГУЧИНСКОГО РАЙОНА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НОВОСИБИРСКОЙ ОБЛАСТИ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РЕШЕНИЕ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восьмой сессии пятого созыва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22.04.2016 № 3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с. Репьево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О внесении изменений в Устав Репьевского сельсовета</w:t>
      </w:r>
    </w:p>
    <w:p w:rsidR="00A675D0" w:rsidRPr="00A675D0" w:rsidRDefault="00A675D0" w:rsidP="00A675D0">
      <w:pPr>
        <w:jc w:val="center"/>
        <w:rPr>
          <w:sz w:val="28"/>
          <w:szCs w:val="28"/>
        </w:rPr>
      </w:pPr>
      <w:r w:rsidRPr="00A675D0">
        <w:rPr>
          <w:sz w:val="28"/>
          <w:szCs w:val="28"/>
        </w:rPr>
        <w:t>Тогучинского района Новосибирской области</w:t>
      </w:r>
    </w:p>
    <w:p w:rsidR="00A675D0" w:rsidRPr="00A675D0" w:rsidRDefault="00A675D0" w:rsidP="00A675D0">
      <w:pPr>
        <w:jc w:val="both"/>
        <w:outlineLvl w:val="0"/>
        <w:rPr>
          <w:sz w:val="28"/>
          <w:szCs w:val="28"/>
        </w:rPr>
      </w:pPr>
    </w:p>
    <w:p w:rsidR="00A675D0" w:rsidRPr="00A675D0" w:rsidRDefault="00A675D0" w:rsidP="00A675D0">
      <w:pPr>
        <w:ind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В 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A675D0" w:rsidRPr="00A675D0" w:rsidRDefault="00A675D0" w:rsidP="00A675D0">
      <w:pPr>
        <w:jc w:val="both"/>
        <w:rPr>
          <w:sz w:val="28"/>
          <w:szCs w:val="28"/>
        </w:rPr>
      </w:pPr>
    </w:p>
    <w:p w:rsidR="00A675D0" w:rsidRPr="00A675D0" w:rsidRDefault="00A675D0" w:rsidP="00A675D0">
      <w:pPr>
        <w:jc w:val="both"/>
        <w:rPr>
          <w:sz w:val="28"/>
          <w:szCs w:val="28"/>
        </w:rPr>
      </w:pPr>
      <w:r w:rsidRPr="00A675D0">
        <w:rPr>
          <w:sz w:val="28"/>
          <w:szCs w:val="28"/>
        </w:rPr>
        <w:t>РЕШИЛ: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 Внести изменения в Устав Репьевского сельсовета Тогучинского района Новосибирской области: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1.1. Статья 5. Вопросы местного значения сельсовета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1.1.1. пункт 19 части 1 изложить  в следующей редакции: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 xml:space="preserve">1.1.2. пункт 21 части 1 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</w:t>
      </w:r>
      <w:r w:rsidRPr="00A675D0">
        <w:rPr>
          <w:sz w:val="28"/>
          <w:szCs w:val="28"/>
        </w:rPr>
        <w:lastRenderedPageBreak/>
        <w:t>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1.1.3.пункт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1.2.1. часть 1 дополнить пунктом 13):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1.3. Статья 11. Публичные слушания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1.3.1. пункт 4 части 3 изложить в следующей редакции: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«4) вопросы о преобразовании Репьевского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1.4. Статья 19 . Полномочия Совета депутатов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1.4.1. пункты 16), 17) изложить в следующей редакции: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17)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отходов;»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1.4.2. пункт 20 части 1 «утверждение генеральных планов поселения, правил землепользования и застройки;»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1.5. Статья 21. Депутат Совета депутатов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1.5.1. дополнить частью 1.1. следующего содержания: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«1.1. Ни один депутата Совета депутатов не осуществляет свои полномочия на постоянной основе.»;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lastRenderedPageBreak/>
        <w:t>1.5.2.дополнить частью 4.1. следующего содержания</w:t>
      </w:r>
    </w:p>
    <w:p w:rsidR="00A675D0" w:rsidRPr="00A675D0" w:rsidRDefault="00A675D0" w:rsidP="00A675D0">
      <w:pPr>
        <w:ind w:right="-1" w:firstLine="900"/>
        <w:jc w:val="both"/>
        <w:rPr>
          <w:i/>
          <w:sz w:val="28"/>
          <w:szCs w:val="28"/>
        </w:rPr>
      </w:pPr>
      <w:r w:rsidRPr="00A675D0">
        <w:rPr>
          <w:sz w:val="28"/>
          <w:szCs w:val="28"/>
        </w:rPr>
        <w:t>«4.1.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1.6. Статья 27. Глава поселения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1.6.1. пункт 13 части 6 «осуществляет руководство гражданской обороной на территории Репьевского сельсовета»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1.6.2. часть 10 дополнить абзацем следующего содержания: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1.7. Статья 28. Досрочное прекращение полномочий Главы поселения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1.7.1. в части 2 после слов «решение об избрании» слова «из своего состава»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1.8. Статья 32 . Полномочия администрации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1.8.1 пункт 15 после слов «физической культуры,» дополнить слова «школьного спорта»;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1.8.2.  пункт 18 изложить в следующей редакции: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«участие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1.8.3.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lastRenderedPageBreak/>
        <w:t>1.8.4.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 исключить;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1.9. Статья 36. Местный бюджет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1.9.1. в части 4 слова «затрат на их денежное содержание» заменить словами «расходов на оплату их труда».</w:t>
      </w:r>
    </w:p>
    <w:p w:rsidR="00A675D0" w:rsidRPr="00A675D0" w:rsidRDefault="00A675D0" w:rsidP="00A675D0">
      <w:pPr>
        <w:ind w:right="-1" w:firstLine="900"/>
        <w:jc w:val="both"/>
        <w:rPr>
          <w:sz w:val="28"/>
          <w:szCs w:val="28"/>
        </w:rPr>
      </w:pPr>
    </w:p>
    <w:p w:rsidR="00A675D0" w:rsidRDefault="00A675D0" w:rsidP="00A675D0">
      <w:pPr>
        <w:shd w:val="clear" w:color="auto" w:fill="FFFFFF"/>
        <w:ind w:firstLine="90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>2.  Контроль за исполнением постановления оставляю за собой.</w:t>
      </w:r>
    </w:p>
    <w:p w:rsidR="00A675D0" w:rsidRDefault="00A675D0" w:rsidP="00A675D0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shd w:val="clear" w:color="auto" w:fill="FFFFFF"/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A675D0" w:rsidRPr="00A675D0" w:rsidRDefault="00A675D0" w:rsidP="00A675D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 xml:space="preserve">Глава Репьевского сельсовета </w:t>
      </w: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 xml:space="preserve">Тогучинского района Новосибирской области                             А.В. Строков </w:t>
      </w: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 xml:space="preserve">Председатель Совета депутатов Репьевского сельсовета </w:t>
      </w: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D0">
        <w:rPr>
          <w:sz w:val="28"/>
          <w:szCs w:val="28"/>
        </w:rPr>
        <w:t xml:space="preserve">Тогучинского района Новосибирской области                             А.В. Строков </w:t>
      </w:r>
    </w:p>
    <w:p w:rsidR="00A675D0" w:rsidRPr="00A675D0" w:rsidRDefault="00A675D0" w:rsidP="00A675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BF6" w:rsidRPr="00A675D0" w:rsidRDefault="007E5BF6">
      <w:pPr>
        <w:rPr>
          <w:sz w:val="28"/>
          <w:szCs w:val="28"/>
        </w:rPr>
      </w:pPr>
    </w:p>
    <w:sectPr w:rsidR="007E5BF6" w:rsidRPr="00A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5"/>
    <w:rsid w:val="00691C70"/>
    <w:rsid w:val="007E5BF6"/>
    <w:rsid w:val="00A675D0"/>
    <w:rsid w:val="00E77285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3</cp:revision>
  <dcterms:created xsi:type="dcterms:W3CDTF">2016-07-06T09:14:00Z</dcterms:created>
  <dcterms:modified xsi:type="dcterms:W3CDTF">2016-07-06T09:14:00Z</dcterms:modified>
</cp:coreProperties>
</file>