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24" w:rsidRPr="005A4E24" w:rsidRDefault="005A4E24" w:rsidP="005A4E24">
      <w:pPr>
        <w:spacing w:after="0" w:line="240" w:lineRule="auto"/>
        <w:jc w:val="center"/>
        <w:rPr>
          <w:rFonts w:ascii="Times New Roman" w:eastAsia="Times New Roman" w:hAnsi="Times New Roman"/>
          <w:bCs/>
          <w:color w:val="282828"/>
          <w:sz w:val="28"/>
          <w:szCs w:val="28"/>
          <w:lang w:eastAsia="ru-RU"/>
        </w:rPr>
      </w:pPr>
      <w:r w:rsidRPr="005A4E24">
        <w:rPr>
          <w:rFonts w:ascii="Times New Roman" w:eastAsia="Times New Roman" w:hAnsi="Times New Roman"/>
          <w:bCs/>
          <w:color w:val="282828"/>
          <w:sz w:val="28"/>
          <w:szCs w:val="28"/>
          <w:lang w:eastAsia="ru-RU"/>
        </w:rPr>
        <w:t xml:space="preserve">АДМИНИСТРАЦИЯ </w:t>
      </w:r>
    </w:p>
    <w:p w:rsidR="00561D61" w:rsidRPr="005A4E24" w:rsidRDefault="005A4E24" w:rsidP="005A4E24">
      <w:pPr>
        <w:spacing w:after="0" w:line="240" w:lineRule="auto"/>
        <w:jc w:val="center"/>
        <w:rPr>
          <w:rFonts w:ascii="Times New Roman" w:eastAsia="Times New Roman" w:hAnsi="Times New Roman"/>
          <w:bCs/>
          <w:color w:val="282828"/>
          <w:sz w:val="28"/>
          <w:szCs w:val="28"/>
          <w:lang w:eastAsia="ru-RU"/>
        </w:rPr>
      </w:pPr>
      <w:r w:rsidRPr="005A4E24">
        <w:rPr>
          <w:rFonts w:ascii="Times New Roman" w:eastAsia="Times New Roman" w:hAnsi="Times New Roman"/>
          <w:bCs/>
          <w:color w:val="282828"/>
          <w:sz w:val="28"/>
          <w:szCs w:val="28"/>
          <w:lang w:eastAsia="ru-RU"/>
        </w:rPr>
        <w:t>РЕПЬЕВСКОГО СЕЛЬСОВЕТА</w:t>
      </w:r>
    </w:p>
    <w:p w:rsidR="005A4E24" w:rsidRPr="005A4E24" w:rsidRDefault="005A4E24" w:rsidP="005A4E24">
      <w:pPr>
        <w:spacing w:after="0" w:line="240" w:lineRule="auto"/>
        <w:jc w:val="center"/>
        <w:rPr>
          <w:rFonts w:ascii="Times New Roman" w:eastAsia="Times New Roman" w:hAnsi="Times New Roman"/>
          <w:bCs/>
          <w:color w:val="282828"/>
          <w:sz w:val="28"/>
          <w:szCs w:val="28"/>
          <w:lang w:eastAsia="ru-RU"/>
        </w:rPr>
      </w:pPr>
      <w:r w:rsidRPr="005A4E24">
        <w:rPr>
          <w:rFonts w:ascii="Times New Roman" w:eastAsia="Times New Roman" w:hAnsi="Times New Roman"/>
          <w:bCs/>
          <w:color w:val="282828"/>
          <w:sz w:val="28"/>
          <w:szCs w:val="28"/>
          <w:lang w:eastAsia="ru-RU"/>
        </w:rPr>
        <w:t xml:space="preserve">ТОГУЧИНСКОГО РАЙОНА </w:t>
      </w:r>
    </w:p>
    <w:p w:rsidR="005A4E24" w:rsidRPr="00561D61" w:rsidRDefault="005A4E24" w:rsidP="005A4E24">
      <w:pPr>
        <w:spacing w:after="0" w:line="240" w:lineRule="auto"/>
        <w:jc w:val="center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A4E24">
        <w:rPr>
          <w:rFonts w:ascii="Times New Roman" w:eastAsia="Times New Roman" w:hAnsi="Times New Roman"/>
          <w:bCs/>
          <w:color w:val="282828"/>
          <w:sz w:val="28"/>
          <w:szCs w:val="28"/>
          <w:lang w:eastAsia="ru-RU"/>
        </w:rPr>
        <w:t>НОВОСИБИРСКОЙ ОБЛАСТИ</w:t>
      </w:r>
    </w:p>
    <w:p w:rsidR="00561D61" w:rsidRDefault="00561D61" w:rsidP="005A4E24">
      <w:pPr>
        <w:spacing w:after="0" w:line="240" w:lineRule="auto"/>
        <w:jc w:val="center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A4E24" w:rsidRPr="00561D61" w:rsidRDefault="005A4E24" w:rsidP="005A4E24">
      <w:pPr>
        <w:spacing w:after="0" w:line="240" w:lineRule="auto"/>
        <w:jc w:val="center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</w:p>
    <w:p w:rsidR="00561D61" w:rsidRPr="00561D61" w:rsidRDefault="00561D61" w:rsidP="005A4E24">
      <w:pPr>
        <w:spacing w:after="0" w:line="240" w:lineRule="auto"/>
        <w:jc w:val="center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ПОСТАНОВЛЕНИЕ</w:t>
      </w:r>
    </w:p>
    <w:p w:rsidR="00561D61" w:rsidRPr="00561D61" w:rsidRDefault="00561D61" w:rsidP="005A4E24">
      <w:pPr>
        <w:spacing w:after="0" w:line="240" w:lineRule="auto"/>
        <w:jc w:val="center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 </w:t>
      </w:r>
    </w:p>
    <w:p w:rsidR="00561D61" w:rsidRDefault="00773272" w:rsidP="005A4E24">
      <w:pPr>
        <w:spacing w:after="0" w:line="240" w:lineRule="auto"/>
        <w:jc w:val="center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14.08.2017 № 98</w:t>
      </w:r>
    </w:p>
    <w:p w:rsidR="005A4E24" w:rsidRPr="00561D61" w:rsidRDefault="005A4E24" w:rsidP="005A4E24">
      <w:pPr>
        <w:spacing w:after="0" w:line="240" w:lineRule="auto"/>
        <w:jc w:val="center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</w:p>
    <w:p w:rsidR="00561D61" w:rsidRPr="00561D61" w:rsidRDefault="005A4E24" w:rsidP="005A4E24">
      <w:pPr>
        <w:spacing w:after="0" w:line="240" w:lineRule="auto"/>
        <w:jc w:val="center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с. Репьево</w:t>
      </w: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 </w:t>
      </w:r>
    </w:p>
    <w:p w:rsidR="00561D61" w:rsidRPr="00561D61" w:rsidRDefault="00561D61" w:rsidP="005A4E24">
      <w:pPr>
        <w:spacing w:after="0" w:line="240" w:lineRule="auto"/>
        <w:jc w:val="center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bCs/>
          <w:color w:val="282828"/>
          <w:sz w:val="28"/>
          <w:szCs w:val="28"/>
          <w:lang w:eastAsia="ru-RU"/>
        </w:rPr>
        <w:t>Об определении специально отведенных мест, перечня помещений, предоставляемых для проведения встреч депутатов с избирателями, и порядка их предоставления</w:t>
      </w:r>
    </w:p>
    <w:p w:rsidR="00561D61" w:rsidRPr="00561D61" w:rsidRDefault="00561D61" w:rsidP="005A4E24">
      <w:pPr>
        <w:spacing w:after="0" w:line="240" w:lineRule="auto"/>
        <w:jc w:val="center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Default="00561D61" w:rsidP="00794C00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proofErr w:type="gramStart"/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Российской Федерации</w:t>
      </w:r>
      <w:proofErr w:type="gramEnd"/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», от 19 июня 2004 года № 54-ФЗ «О собраниях, митингах, демонстрациях, шествиях и пикетированиях», Уставом </w:t>
      </w:r>
      <w:r w:rsidR="00794C00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Репьевского</w:t>
      </w: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сельсовета </w:t>
      </w:r>
      <w:r w:rsidR="00794C00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Тогучинского района Новосибирской </w:t>
      </w:r>
      <w:r w:rsidR="00794C00"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области</w:t>
      </w:r>
      <w:r w:rsidR="00794C00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, а</w:t>
      </w: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дминистрация </w:t>
      </w:r>
      <w:r w:rsidR="00794C00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Репьевского сельсовета Тогучинского района Новосибирской области</w:t>
      </w:r>
    </w:p>
    <w:p w:rsidR="00794C00" w:rsidRPr="00561D61" w:rsidRDefault="00794C00" w:rsidP="00794C00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ПОСТАНОВЛЯЕТ:</w:t>
      </w:r>
    </w:p>
    <w:p w:rsidR="00561D61" w:rsidRPr="00561D61" w:rsidRDefault="00561D61" w:rsidP="00794C00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1. Определить специально отведенные места для проведения встреч депутатов Государственной Думы, депутатов </w:t>
      </w:r>
      <w:r w:rsidR="00650ACC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Законодательного собрания Новосибирской области</w:t>
      </w: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, депутатов </w:t>
      </w:r>
      <w:r w:rsidR="00650ACC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Совета депутатов </w:t>
      </w:r>
      <w:r w:rsidR="00944ED2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Тогучинского</w:t>
      </w:r>
      <w:r w:rsidR="00650ACC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района </w:t>
      </w:r>
      <w:r w:rsidR="00944ED2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Новосибирской</w:t>
      </w:r>
      <w:r w:rsidR="00650ACC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</w:t>
      </w:r>
      <w:r w:rsidR="00944ED2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области</w:t>
      </w: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, депутатов </w:t>
      </w:r>
      <w:r w:rsidR="00650ACC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Совета депутатов Репьевского сельсовета </w:t>
      </w:r>
      <w:r w:rsidR="00944ED2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Тогучинского</w:t>
      </w:r>
      <w:r w:rsidR="00650ACC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района </w:t>
      </w:r>
      <w:r w:rsidR="00944ED2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Новосибирской</w:t>
      </w:r>
      <w:r w:rsidR="00650ACC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</w:t>
      </w:r>
      <w:r w:rsidR="00944ED2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области</w:t>
      </w: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с избирателями, согласно приложению 1 к настоящему постановлению.</w:t>
      </w:r>
    </w:p>
    <w:p w:rsidR="00561D61" w:rsidRPr="00561D61" w:rsidRDefault="00561D61" w:rsidP="00794C00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2. Определить перечень помещений, предоставляемых для проведения встреч депутатов </w:t>
      </w:r>
      <w:r w:rsidR="00944ED2" w:rsidRPr="00944ED2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Государственной Думы, депутатов Законодательного собрания Новосибирской области, депутатов Совета депутатов Тогучинского района Новосибирской области, депутатов Совета депутатов Репьевского сельсовета Тогучинского района Новосибирской области с избирателями</w:t>
      </w: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, согласно приложению 2 к настоящему постановлению.</w:t>
      </w:r>
    </w:p>
    <w:p w:rsidR="00561D61" w:rsidRPr="00561D61" w:rsidRDefault="00561D61" w:rsidP="00794C00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3. </w:t>
      </w:r>
      <w:r w:rsidR="00944ED2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Утвердить</w:t>
      </w: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порядок предоставления помещений, указанных в пунктах 2, 3 настоящего постановления, согласно приложению 3 к настоящему постановлению.</w:t>
      </w:r>
    </w:p>
    <w:p w:rsidR="00561D61" w:rsidRPr="00561D61" w:rsidRDefault="00561D61" w:rsidP="00794C00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lastRenderedPageBreak/>
        <w:t xml:space="preserve">4. Опубликовать настоящее постановление в </w:t>
      </w:r>
      <w:r w:rsidR="00944ED2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периодическом печатном издании органа местного са</w:t>
      </w:r>
      <w:r w:rsidR="00266EDA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моуправления «Репьевский Вестник</w:t>
      </w: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», разместить  на официальном сайте </w:t>
      </w:r>
      <w:r w:rsidR="00266EDA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администрации Репьевского сельсовета Тогучинского района Новосибирской области.</w:t>
      </w:r>
    </w:p>
    <w:p w:rsidR="00561D61" w:rsidRPr="00561D61" w:rsidRDefault="005024B5" w:rsidP="00266ED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5</w:t>
      </w:r>
      <w:r w:rsidR="00561D61"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. Контроль исполнения настоящего постановления </w:t>
      </w:r>
      <w:r w:rsidR="00266EDA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оставляю за собой</w:t>
      </w:r>
      <w:r w:rsidR="00E2734D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.</w:t>
      </w: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024B5" w:rsidRPr="00561D61" w:rsidRDefault="005024B5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</w:p>
    <w:p w:rsidR="00266EDA" w:rsidRDefault="00266EDA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Глава Репьевского сельсовета </w:t>
      </w:r>
    </w:p>
    <w:p w:rsidR="00561D61" w:rsidRPr="00561D61" w:rsidRDefault="00266EDA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Тогучинского района Новосибирской области                                А.В. Строков</w:t>
      </w: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024B5" w:rsidRDefault="005024B5">
      <w:pPr>
        <w:spacing w:after="0" w:line="240" w:lineRule="auto"/>
        <w:rPr>
          <w:rFonts w:ascii="Times New Roman" w:eastAsia="Times New Roman" w:hAnsi="Times New Roman"/>
          <w:color w:val="282828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82828"/>
          <w:sz w:val="20"/>
          <w:szCs w:val="20"/>
          <w:lang w:eastAsia="ru-RU"/>
        </w:rPr>
        <w:t>Линчевская</w:t>
      </w:r>
    </w:p>
    <w:p w:rsidR="00266EDA" w:rsidRDefault="005024B5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828"/>
          <w:sz w:val="20"/>
          <w:szCs w:val="20"/>
          <w:lang w:eastAsia="ru-RU"/>
        </w:rPr>
        <w:t>26-110</w:t>
      </w:r>
      <w:r w:rsidR="00266EDA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br w:type="page"/>
      </w:r>
    </w:p>
    <w:p w:rsidR="00561D61" w:rsidRPr="00561D61" w:rsidRDefault="00561D61" w:rsidP="00266EDA">
      <w:pPr>
        <w:spacing w:after="0" w:line="240" w:lineRule="auto"/>
        <w:ind w:left="4395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lastRenderedPageBreak/>
        <w:t>Приложение 1</w:t>
      </w:r>
    </w:p>
    <w:p w:rsidR="00561D61" w:rsidRDefault="00561D61" w:rsidP="005F3462">
      <w:pPr>
        <w:spacing w:after="0" w:line="240" w:lineRule="auto"/>
        <w:ind w:left="4395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к постановлению </w:t>
      </w:r>
      <w:r w:rsidR="005F3462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а</w:t>
      </w: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дминистрации </w:t>
      </w:r>
      <w:r w:rsidR="005F3462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Репьевского сельсовета Тогучинского района Новосибирской области</w:t>
      </w:r>
    </w:p>
    <w:p w:rsidR="005F3462" w:rsidRPr="00561D61" w:rsidRDefault="005F3462" w:rsidP="005F3462">
      <w:pPr>
        <w:spacing w:after="0" w:line="240" w:lineRule="auto"/>
        <w:ind w:left="4395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от </w:t>
      </w:r>
      <w:r w:rsidR="00773272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14.08.2017 № 98</w:t>
      </w:r>
    </w:p>
    <w:p w:rsidR="00561D61" w:rsidRPr="00561D61" w:rsidRDefault="00561D61" w:rsidP="005A4E24">
      <w:pPr>
        <w:spacing w:after="0" w:line="240" w:lineRule="auto"/>
        <w:jc w:val="center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bCs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jc w:val="center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bCs/>
          <w:color w:val="282828"/>
          <w:sz w:val="28"/>
          <w:szCs w:val="28"/>
          <w:lang w:eastAsia="ru-RU"/>
        </w:rPr>
        <w:t>Специально отведенные места</w:t>
      </w:r>
    </w:p>
    <w:p w:rsidR="00561D61" w:rsidRPr="00561D61" w:rsidRDefault="00561D61" w:rsidP="005A4E24">
      <w:pPr>
        <w:spacing w:after="0" w:line="240" w:lineRule="auto"/>
        <w:jc w:val="center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bCs/>
          <w:color w:val="282828"/>
          <w:sz w:val="28"/>
          <w:szCs w:val="28"/>
          <w:lang w:eastAsia="ru-RU"/>
        </w:rPr>
        <w:t xml:space="preserve">для проведения встреч депутатов </w:t>
      </w:r>
      <w:r w:rsidR="005F3462" w:rsidRPr="005F3462">
        <w:rPr>
          <w:rFonts w:ascii="Times New Roman" w:eastAsia="Times New Roman" w:hAnsi="Times New Roman"/>
          <w:bCs/>
          <w:color w:val="282828"/>
          <w:sz w:val="28"/>
          <w:szCs w:val="28"/>
          <w:lang w:eastAsia="ru-RU"/>
        </w:rPr>
        <w:t>Государственной Думы, депутатов Законодательного собрания Новосибирской области, депутатов Совета депутатов Тогучинского района Новосибирской области, депутатов Совета депутатов Репьевского сельсовета Тогучинского района Новосибирской области</w:t>
      </w:r>
      <w:r w:rsidRPr="00561D61">
        <w:rPr>
          <w:rFonts w:ascii="Times New Roman" w:eastAsia="Times New Roman" w:hAnsi="Times New Roman"/>
          <w:bCs/>
          <w:color w:val="282828"/>
          <w:sz w:val="28"/>
          <w:szCs w:val="28"/>
          <w:lang w:eastAsia="ru-RU"/>
        </w:rPr>
        <w:t xml:space="preserve"> с избирателями</w:t>
      </w:r>
    </w:p>
    <w:p w:rsidR="00561D61" w:rsidRPr="00561D61" w:rsidRDefault="00561D61" w:rsidP="005A4E24">
      <w:pPr>
        <w:spacing w:after="0" w:line="240" w:lineRule="auto"/>
        <w:jc w:val="center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CC152C" w:rsidRDefault="00561D61" w:rsidP="00662A2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62A23" w:rsidRPr="00FD7EE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 w:rsidR="00662A23" w:rsidRPr="00FD7E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2A23" w:rsidRPr="00CC152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="00662A23" w:rsidRPr="00CC152C">
        <w:rPr>
          <w:rFonts w:ascii="Times New Roman" w:eastAsia="Times New Roman" w:hAnsi="Times New Roman"/>
          <w:sz w:val="28"/>
          <w:szCs w:val="28"/>
          <w:lang w:eastAsia="ru-RU"/>
        </w:rPr>
        <w:t xml:space="preserve">оровушка - </w:t>
      </w:r>
      <w:r w:rsidR="00F17E4B" w:rsidRPr="00CC152C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="00AE14B4" w:rsidRPr="00CC152C">
        <w:rPr>
          <w:rFonts w:ascii="Times New Roman" w:eastAsia="Times New Roman" w:hAnsi="Times New Roman"/>
          <w:sz w:val="28"/>
          <w:szCs w:val="28"/>
          <w:lang w:eastAsia="ru-RU"/>
        </w:rPr>
        <w:t>Центральная 1</w:t>
      </w:r>
    </w:p>
    <w:p w:rsidR="00561D61" w:rsidRPr="00CC152C" w:rsidRDefault="00561D61" w:rsidP="00662A2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52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F17E4B" w:rsidRPr="00CC152C">
        <w:rPr>
          <w:rFonts w:ascii="Times New Roman" w:eastAsia="Times New Roman" w:hAnsi="Times New Roman"/>
          <w:sz w:val="28"/>
          <w:szCs w:val="28"/>
          <w:lang w:eastAsia="ru-RU"/>
        </w:rPr>
        <w:t>с. Льниха улица Центральная</w:t>
      </w:r>
      <w:r w:rsidR="00FD7EEB" w:rsidRPr="00CC15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7E4B" w:rsidRPr="00CC15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4B4" w:rsidRPr="00CC152C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21B6D" w:rsidRPr="00CC152C" w:rsidRDefault="00B21B6D" w:rsidP="00662A2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52C">
        <w:rPr>
          <w:rFonts w:ascii="Times New Roman" w:eastAsia="Times New Roman" w:hAnsi="Times New Roman"/>
          <w:sz w:val="28"/>
          <w:szCs w:val="28"/>
          <w:lang w:eastAsia="ru-RU"/>
        </w:rPr>
        <w:t xml:space="preserve">3. с. Новомотково - улица Центральная </w:t>
      </w:r>
      <w:r w:rsidR="00AC0635" w:rsidRPr="00CC152C">
        <w:rPr>
          <w:rFonts w:ascii="Times New Roman" w:eastAsia="Times New Roman" w:hAnsi="Times New Roman"/>
          <w:sz w:val="28"/>
          <w:szCs w:val="28"/>
          <w:lang w:eastAsia="ru-RU"/>
        </w:rPr>
        <w:t>32/1</w:t>
      </w:r>
    </w:p>
    <w:p w:rsidR="00561D61" w:rsidRPr="00CC152C" w:rsidRDefault="00BE14C8" w:rsidP="00662A2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52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61D61" w:rsidRPr="00CC152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D6EA8" w:rsidRPr="00CC152C">
        <w:rPr>
          <w:rFonts w:ascii="Times New Roman" w:eastAsia="Times New Roman" w:hAnsi="Times New Roman"/>
          <w:sz w:val="28"/>
          <w:szCs w:val="28"/>
          <w:lang w:eastAsia="ru-RU"/>
        </w:rPr>
        <w:t xml:space="preserve">о.п. </w:t>
      </w:r>
      <w:proofErr w:type="gramStart"/>
      <w:r w:rsidR="00B348EB" w:rsidRPr="00CC152C">
        <w:rPr>
          <w:rFonts w:ascii="Times New Roman" w:eastAsia="Times New Roman" w:hAnsi="Times New Roman"/>
          <w:sz w:val="28"/>
          <w:szCs w:val="28"/>
          <w:lang w:eastAsia="ru-RU"/>
        </w:rPr>
        <w:t>Паровозный</w:t>
      </w:r>
      <w:proofErr w:type="gramEnd"/>
      <w:r w:rsidR="00AD6EA8" w:rsidRPr="00CC15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4B4" w:rsidRPr="00CC152C">
        <w:rPr>
          <w:rFonts w:ascii="Times New Roman" w:eastAsia="Times New Roman" w:hAnsi="Times New Roman"/>
          <w:sz w:val="28"/>
          <w:szCs w:val="28"/>
          <w:lang w:eastAsia="ru-RU"/>
        </w:rPr>
        <w:t>- улица Зеленая 5</w:t>
      </w:r>
    </w:p>
    <w:p w:rsidR="00561D61" w:rsidRPr="00CC152C" w:rsidRDefault="00BE14C8" w:rsidP="00662A2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5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61D61" w:rsidRPr="00CC152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348EB" w:rsidRPr="00CC152C">
        <w:rPr>
          <w:rFonts w:ascii="Times New Roman" w:eastAsia="Times New Roman" w:hAnsi="Times New Roman"/>
          <w:sz w:val="28"/>
          <w:szCs w:val="28"/>
          <w:lang w:eastAsia="ru-RU"/>
        </w:rPr>
        <w:t xml:space="preserve">п. Пустынка - улица </w:t>
      </w:r>
      <w:r w:rsidR="00AE14B4" w:rsidRPr="00CC152C">
        <w:rPr>
          <w:rFonts w:ascii="Times New Roman" w:eastAsia="Times New Roman" w:hAnsi="Times New Roman"/>
          <w:sz w:val="28"/>
          <w:szCs w:val="28"/>
          <w:lang w:eastAsia="ru-RU"/>
        </w:rPr>
        <w:t>Инская 7</w:t>
      </w:r>
    </w:p>
    <w:p w:rsidR="00561D61" w:rsidRPr="00CC152C" w:rsidRDefault="00BE14C8" w:rsidP="00662A2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52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61D61" w:rsidRPr="00CC152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E14B4" w:rsidRPr="00CC152C">
        <w:rPr>
          <w:rFonts w:ascii="Times New Roman" w:eastAsia="Times New Roman" w:hAnsi="Times New Roman"/>
          <w:sz w:val="28"/>
          <w:szCs w:val="28"/>
          <w:lang w:eastAsia="ru-RU"/>
        </w:rPr>
        <w:t>с. Репьево - улица Магистральная</w:t>
      </w:r>
      <w:r w:rsidR="00FD7EEB" w:rsidRPr="00CC152C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:rsidR="00BE14C8" w:rsidRPr="00CC152C" w:rsidRDefault="00BE14C8" w:rsidP="00662A2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52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61D61" w:rsidRPr="00CC152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C152C">
        <w:rPr>
          <w:rFonts w:ascii="Times New Roman" w:eastAsia="Times New Roman" w:hAnsi="Times New Roman"/>
          <w:sz w:val="28"/>
          <w:szCs w:val="28"/>
          <w:lang w:eastAsia="ru-RU"/>
        </w:rPr>
        <w:t>ст. Восточная - улица Железнодорожная 20</w:t>
      </w:r>
    </w:p>
    <w:p w:rsidR="00561D61" w:rsidRPr="00CC152C" w:rsidRDefault="00BE14C8" w:rsidP="00662A2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52C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="00FD7EEB" w:rsidRPr="00CC152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C152C" w:rsidRPr="00CC152C">
        <w:rPr>
          <w:rFonts w:ascii="Times New Roman" w:eastAsia="Times New Roman" w:hAnsi="Times New Roman"/>
          <w:sz w:val="28"/>
          <w:szCs w:val="28"/>
          <w:lang w:eastAsia="ru-RU"/>
        </w:rPr>
        <w:t>. Шмаково улица Центральная 26 а</w:t>
      </w:r>
    </w:p>
    <w:p w:rsidR="00BE14C8" w:rsidRPr="00CC152C" w:rsidRDefault="00BE14C8" w:rsidP="00662A23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D61" w:rsidRPr="00CC152C" w:rsidRDefault="00561D61" w:rsidP="005A4E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52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jc w:val="right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jc w:val="right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jc w:val="right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jc w:val="right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jc w:val="right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jc w:val="right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jc w:val="right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jc w:val="right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jc w:val="right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jc w:val="right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jc w:val="right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jc w:val="right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jc w:val="right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jc w:val="right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jc w:val="right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FD7EEB" w:rsidRDefault="00FD7EEB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br w:type="page"/>
      </w:r>
    </w:p>
    <w:p w:rsidR="00BD234A" w:rsidRPr="00561D61" w:rsidRDefault="00BD234A" w:rsidP="00BD234A">
      <w:pPr>
        <w:spacing w:after="0" w:line="240" w:lineRule="auto"/>
        <w:ind w:left="4395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lastRenderedPageBreak/>
        <w:t>Приложение 2</w:t>
      </w:r>
    </w:p>
    <w:p w:rsidR="00BD234A" w:rsidRDefault="00BD234A" w:rsidP="00BD234A">
      <w:pPr>
        <w:spacing w:after="0" w:line="240" w:lineRule="auto"/>
        <w:ind w:left="4395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а</w:t>
      </w: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Репьевского сельсовета Тогучинского района Новосибирской области</w:t>
      </w:r>
    </w:p>
    <w:p w:rsidR="00BD234A" w:rsidRDefault="00773272" w:rsidP="00BD234A">
      <w:pPr>
        <w:spacing w:after="0" w:line="240" w:lineRule="auto"/>
        <w:ind w:left="4395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от 14.08.2017 № 98</w:t>
      </w:r>
    </w:p>
    <w:p w:rsidR="00BD234A" w:rsidRPr="00561D61" w:rsidRDefault="00BD234A" w:rsidP="00BD234A">
      <w:pPr>
        <w:spacing w:after="0" w:line="240" w:lineRule="auto"/>
        <w:ind w:left="4395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</w:p>
    <w:p w:rsidR="00561D61" w:rsidRDefault="00561D61" w:rsidP="005A4E24">
      <w:pPr>
        <w:spacing w:after="0" w:line="240" w:lineRule="auto"/>
        <w:jc w:val="center"/>
        <w:rPr>
          <w:rFonts w:ascii="Times New Roman" w:eastAsia="Times New Roman" w:hAnsi="Times New Roman"/>
          <w:bCs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bCs/>
          <w:color w:val="282828"/>
          <w:sz w:val="28"/>
          <w:szCs w:val="28"/>
          <w:lang w:eastAsia="ru-RU"/>
        </w:rPr>
        <w:t xml:space="preserve">Перечень помещений, предоставляемых для проведения встреч депутатов </w:t>
      </w:r>
      <w:r w:rsidR="00BD234A" w:rsidRPr="00BD234A">
        <w:rPr>
          <w:rFonts w:ascii="Times New Roman" w:eastAsia="Times New Roman" w:hAnsi="Times New Roman"/>
          <w:bCs/>
          <w:color w:val="282828"/>
          <w:sz w:val="28"/>
          <w:szCs w:val="28"/>
          <w:lang w:eastAsia="ru-RU"/>
        </w:rPr>
        <w:t xml:space="preserve">Государственной Думы, депутатов Законодательного собрания Новосибирской области, депутатов Совета депутатов Тогучинского района Новосибирской области, депутатов Совета депутатов Репьевского сельсовета Тогучинского района Новосибирской области </w:t>
      </w:r>
      <w:r w:rsidRPr="00561D61">
        <w:rPr>
          <w:rFonts w:ascii="Times New Roman" w:eastAsia="Times New Roman" w:hAnsi="Times New Roman"/>
          <w:bCs/>
          <w:color w:val="282828"/>
          <w:sz w:val="28"/>
          <w:szCs w:val="28"/>
          <w:lang w:eastAsia="ru-RU"/>
        </w:rPr>
        <w:t>с избирателями</w:t>
      </w:r>
    </w:p>
    <w:p w:rsidR="009F3843" w:rsidRPr="00561D61" w:rsidRDefault="009F3843" w:rsidP="005A4E24">
      <w:pPr>
        <w:spacing w:after="0" w:line="240" w:lineRule="auto"/>
        <w:jc w:val="center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75"/>
        <w:gridCol w:w="4828"/>
      </w:tblGrid>
      <w:tr w:rsidR="00561D61" w:rsidRPr="00561D61" w:rsidTr="009F3843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1D61" w:rsidRPr="00561D61" w:rsidRDefault="00561D61" w:rsidP="009F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</w:pPr>
            <w:r w:rsidRPr="00561D61"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61D61"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>п</w:t>
            </w:r>
            <w:proofErr w:type="gramEnd"/>
            <w:r w:rsidRPr="00561D61"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1D61" w:rsidRPr="00561D61" w:rsidRDefault="00561D61" w:rsidP="009F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</w:pPr>
            <w:r w:rsidRPr="00561D61"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1D61" w:rsidRPr="00561D61" w:rsidRDefault="00561D61" w:rsidP="009F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</w:pPr>
            <w:r w:rsidRPr="00561D61">
              <w:rPr>
                <w:rFonts w:ascii="Times New Roman" w:eastAsia="Times New Roman" w:hAnsi="Times New Roman"/>
                <w:color w:val="282828"/>
                <w:sz w:val="28"/>
                <w:szCs w:val="28"/>
                <w:lang w:eastAsia="ru-RU"/>
              </w:rPr>
              <w:t>Балансодержатель</w:t>
            </w:r>
          </w:p>
        </w:tc>
      </w:tr>
      <w:tr w:rsidR="00CC152C" w:rsidRPr="00CC152C" w:rsidTr="009F3843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843" w:rsidRPr="00CC152C" w:rsidRDefault="009F3843" w:rsidP="009F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15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3A1" w:rsidRPr="00CC152C" w:rsidRDefault="007D3D20" w:rsidP="009F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15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Новосибирская область Тогучинский район с. Льниха улица Центральная 4 </w:t>
            </w:r>
          </w:p>
          <w:p w:rsidR="009F3843" w:rsidRPr="00CC152C" w:rsidRDefault="007D3D20" w:rsidP="009F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15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(Дом Культуры с. Льниха)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3843" w:rsidRPr="00CC152C" w:rsidRDefault="00D003A1" w:rsidP="009F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15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Репьевского сельсовета Тогучинского района Новосибирской области</w:t>
            </w:r>
          </w:p>
        </w:tc>
      </w:tr>
      <w:tr w:rsidR="00CC152C" w:rsidRPr="00CC152C" w:rsidTr="009F3843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1D61" w:rsidRPr="00CC152C" w:rsidRDefault="009F3843" w:rsidP="009F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15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1D61" w:rsidRPr="00CC152C" w:rsidRDefault="00D003A1" w:rsidP="00D00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15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Новосибирская область Тогучинский район с. Репьево улица Магистральная 1</w:t>
            </w:r>
          </w:p>
          <w:p w:rsidR="00561D61" w:rsidRPr="00CC152C" w:rsidRDefault="00D003A1" w:rsidP="00D00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15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(Дом Культуры с. Репьево)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1D61" w:rsidRPr="00CC152C" w:rsidRDefault="007D3D20" w:rsidP="009F3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15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Репьевского сельсовета Тогучинского района Новосибирской области</w:t>
            </w:r>
          </w:p>
        </w:tc>
      </w:tr>
    </w:tbl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  <w:bookmarkStart w:id="0" w:name="_GoBack"/>
      <w:bookmarkEnd w:id="0"/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BD234A" w:rsidRDefault="00BD234A">
      <w:pPr>
        <w:spacing w:after="0" w:line="240" w:lineRule="auto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br w:type="page"/>
      </w:r>
    </w:p>
    <w:p w:rsidR="00BD234A" w:rsidRPr="00561D61" w:rsidRDefault="00BD234A" w:rsidP="00BD234A">
      <w:pPr>
        <w:spacing w:after="0" w:line="240" w:lineRule="auto"/>
        <w:ind w:left="4395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lastRenderedPageBreak/>
        <w:t>Приложение 3</w:t>
      </w:r>
    </w:p>
    <w:p w:rsidR="00BD234A" w:rsidRDefault="00BD234A" w:rsidP="00BD234A">
      <w:pPr>
        <w:spacing w:after="0" w:line="240" w:lineRule="auto"/>
        <w:ind w:left="4395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а</w:t>
      </w: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Репьевского сельсовета Тогучинского района Новосибирской области</w:t>
      </w:r>
    </w:p>
    <w:p w:rsidR="00BD234A" w:rsidRPr="00561D61" w:rsidRDefault="00773272" w:rsidP="00BD234A">
      <w:pPr>
        <w:spacing w:after="0" w:line="240" w:lineRule="auto"/>
        <w:ind w:left="4395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от 14.08.2017 № 98</w:t>
      </w:r>
    </w:p>
    <w:p w:rsidR="00561D61" w:rsidRPr="00561D61" w:rsidRDefault="00561D61" w:rsidP="005A4E24">
      <w:pPr>
        <w:spacing w:after="0" w:line="240" w:lineRule="auto"/>
        <w:jc w:val="right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5A4E24">
      <w:pPr>
        <w:spacing w:after="0" w:line="240" w:lineRule="auto"/>
        <w:jc w:val="center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bCs/>
          <w:color w:val="282828"/>
          <w:sz w:val="28"/>
          <w:szCs w:val="28"/>
          <w:lang w:eastAsia="ru-RU"/>
        </w:rPr>
        <w:t>Порядок</w:t>
      </w:r>
    </w:p>
    <w:p w:rsidR="00561D61" w:rsidRPr="00561D61" w:rsidRDefault="00561D61" w:rsidP="005A4E24">
      <w:pPr>
        <w:spacing w:after="0" w:line="240" w:lineRule="auto"/>
        <w:jc w:val="center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bCs/>
          <w:color w:val="282828"/>
          <w:sz w:val="28"/>
          <w:szCs w:val="28"/>
          <w:lang w:eastAsia="ru-RU"/>
        </w:rPr>
        <w:t>предоставления помещений для проведения встреч депутатов</w:t>
      </w:r>
      <w:r w:rsidR="00BD234A" w:rsidRPr="00BD234A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</w:t>
      </w:r>
      <w:r w:rsidR="00BD234A" w:rsidRPr="00BD234A">
        <w:rPr>
          <w:rFonts w:ascii="Times New Roman" w:eastAsia="Times New Roman" w:hAnsi="Times New Roman"/>
          <w:bCs/>
          <w:color w:val="282828"/>
          <w:sz w:val="28"/>
          <w:szCs w:val="28"/>
          <w:lang w:eastAsia="ru-RU"/>
        </w:rPr>
        <w:t>Государственной Думы, депутатов Законодательного собрания Новосибирской области, депутатов Совета депутатов Тогучинского района Новосибирской области, депутатов Совета депутатов Репьевского сельсовета Тогучинского района Новосибирской области</w:t>
      </w:r>
      <w:r w:rsidRPr="00561D61">
        <w:rPr>
          <w:rFonts w:ascii="Times New Roman" w:eastAsia="Times New Roman" w:hAnsi="Times New Roman"/>
          <w:bCs/>
          <w:color w:val="282828"/>
          <w:sz w:val="28"/>
          <w:szCs w:val="28"/>
          <w:lang w:eastAsia="ru-RU"/>
        </w:rPr>
        <w:t xml:space="preserve"> с избирателями.</w:t>
      </w:r>
    </w:p>
    <w:p w:rsidR="00561D61" w:rsidRPr="00561D61" w:rsidRDefault="00561D61" w:rsidP="005A4E24">
      <w:pPr>
        <w:spacing w:after="0" w:line="240" w:lineRule="auto"/>
        <w:jc w:val="center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bCs/>
          <w:color w:val="282828"/>
          <w:sz w:val="28"/>
          <w:szCs w:val="28"/>
          <w:lang w:eastAsia="ru-RU"/>
        </w:rPr>
        <w:t> </w:t>
      </w:r>
    </w:p>
    <w:p w:rsidR="00561D61" w:rsidRPr="00561D61" w:rsidRDefault="00561D61" w:rsidP="009F384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1. </w:t>
      </w:r>
      <w:proofErr w:type="gramStart"/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Настоящий порядок определяет условия предоставления помещений для проведения встреч депутатов с избирателями 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октября2003</w:t>
      </w:r>
      <w:proofErr w:type="gramEnd"/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года № 131-ФЗ «Об общих принципах организации местного самоуправления в Российской Федерации».</w:t>
      </w:r>
    </w:p>
    <w:p w:rsidR="00561D61" w:rsidRPr="00561D61" w:rsidRDefault="00561D61" w:rsidP="009F384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2. Администрация </w:t>
      </w:r>
      <w:r w:rsidR="009F3843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Репьевского сельсовета Тогучинского района Новосибирской области</w:t>
      </w: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определяет перечень помещений, предоставляемых для проведения встреч депутатов </w:t>
      </w:r>
      <w:r w:rsidR="00C904CE" w:rsidRPr="00C904CE">
        <w:rPr>
          <w:rFonts w:ascii="Times New Roman" w:eastAsia="Times New Roman" w:hAnsi="Times New Roman"/>
          <w:bCs/>
          <w:color w:val="282828"/>
          <w:sz w:val="28"/>
          <w:szCs w:val="28"/>
          <w:lang w:eastAsia="ru-RU"/>
        </w:rPr>
        <w:t xml:space="preserve">Государственной Думы, депутатов Законодательного собрания Новосибирской области, депутатов Совета депутатов Тогучинского района Новосибирской области, депутатов Совета депутатов Репьевского сельсовета Тогучинского района Новосибирской области </w:t>
      </w: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с избирателями.</w:t>
      </w:r>
    </w:p>
    <w:p w:rsidR="00561D61" w:rsidRPr="00561D61" w:rsidRDefault="00561D61" w:rsidP="009F384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3. Помещения, указанные в пункте 2 настоящего порядка, предоставляются на безвозмездной основе.</w:t>
      </w:r>
    </w:p>
    <w:p w:rsidR="00561D61" w:rsidRPr="00561D61" w:rsidRDefault="00561D61" w:rsidP="009F384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4. Для предоставления помещения депутаты направляют заявку о выделении помещения для проведения встречи с избирателями в адрес руководителя организации,  учреждения, предприятия, на балансе которого находится помещение.</w:t>
      </w:r>
    </w:p>
    <w:p w:rsidR="00561D61" w:rsidRPr="00561D61" w:rsidRDefault="00561D61" w:rsidP="009F384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5. В заявке указывается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561D61" w:rsidRPr="00561D61" w:rsidRDefault="00561D61" w:rsidP="009F384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82828"/>
          <w:sz w:val="28"/>
          <w:szCs w:val="28"/>
          <w:lang w:eastAsia="ru-RU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6. Заявка о выделении помещения рассматривается руководителем организации, учреждения, предприятия в течение трех дней со дня подачи заявки с предоставлением заявителю соответствующего ответа.</w:t>
      </w:r>
    </w:p>
    <w:p w:rsidR="007E5BF6" w:rsidRPr="005A4E24" w:rsidRDefault="00561D61" w:rsidP="009F384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1D61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7. 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организации, учреждения, предприятия.</w:t>
      </w:r>
    </w:p>
    <w:sectPr w:rsidR="007E5BF6" w:rsidRPr="005A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10" w:rsidRDefault="00927410" w:rsidP="005A4E24">
      <w:pPr>
        <w:spacing w:after="0" w:line="240" w:lineRule="auto"/>
      </w:pPr>
      <w:r>
        <w:separator/>
      </w:r>
    </w:p>
  </w:endnote>
  <w:endnote w:type="continuationSeparator" w:id="0">
    <w:p w:rsidR="00927410" w:rsidRDefault="00927410" w:rsidP="005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10" w:rsidRDefault="00927410" w:rsidP="005A4E24">
      <w:pPr>
        <w:spacing w:after="0" w:line="240" w:lineRule="auto"/>
      </w:pPr>
      <w:r>
        <w:separator/>
      </w:r>
    </w:p>
  </w:footnote>
  <w:footnote w:type="continuationSeparator" w:id="0">
    <w:p w:rsidR="00927410" w:rsidRDefault="00927410" w:rsidP="005A4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D5"/>
    <w:rsid w:val="00052DA5"/>
    <w:rsid w:val="00183FF9"/>
    <w:rsid w:val="00243C4A"/>
    <w:rsid w:val="00266EDA"/>
    <w:rsid w:val="005024B5"/>
    <w:rsid w:val="00561D61"/>
    <w:rsid w:val="005A4E24"/>
    <w:rsid w:val="005F3462"/>
    <w:rsid w:val="00650ACC"/>
    <w:rsid w:val="00662A23"/>
    <w:rsid w:val="00691C70"/>
    <w:rsid w:val="007227D5"/>
    <w:rsid w:val="0077199B"/>
    <w:rsid w:val="00773272"/>
    <w:rsid w:val="00794C00"/>
    <w:rsid w:val="007D3D20"/>
    <w:rsid w:val="007E5BF6"/>
    <w:rsid w:val="00825810"/>
    <w:rsid w:val="00927410"/>
    <w:rsid w:val="00944ED2"/>
    <w:rsid w:val="009F3843"/>
    <w:rsid w:val="00AC0635"/>
    <w:rsid w:val="00AD6EA8"/>
    <w:rsid w:val="00AE14B4"/>
    <w:rsid w:val="00B21B6D"/>
    <w:rsid w:val="00B348EB"/>
    <w:rsid w:val="00BD234A"/>
    <w:rsid w:val="00BE14C8"/>
    <w:rsid w:val="00C904CE"/>
    <w:rsid w:val="00CC152C"/>
    <w:rsid w:val="00D003A1"/>
    <w:rsid w:val="00E2734D"/>
    <w:rsid w:val="00EB2CDF"/>
    <w:rsid w:val="00F17E4B"/>
    <w:rsid w:val="00FC5483"/>
    <w:rsid w:val="00FD7EEB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4E24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4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4E2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4E24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4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4E2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461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625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" w:color="C2C2C2"/>
                            <w:right w:val="none" w:sz="0" w:space="0" w:color="auto"/>
                          </w:divBdr>
                        </w:div>
                        <w:div w:id="21180208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Линчевская О.С.</cp:lastModifiedBy>
  <cp:revision>9</cp:revision>
  <dcterms:created xsi:type="dcterms:W3CDTF">2017-08-08T04:13:00Z</dcterms:created>
  <dcterms:modified xsi:type="dcterms:W3CDTF">2017-08-17T02:19:00Z</dcterms:modified>
</cp:coreProperties>
</file>